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3" w:type="dxa"/>
        <w:tblLook w:val="01E0" w:firstRow="1" w:lastRow="1" w:firstColumn="1" w:lastColumn="1" w:noHBand="0" w:noVBand="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625C0F" w:rsidP="00D21250">
            <w:pPr>
              <w:rPr>
                <w:color w:val="000080"/>
              </w:rPr>
            </w:pPr>
            <w:r>
              <w:rPr>
                <w:noProof/>
                <w:color w:val="000080"/>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107315</wp:posOffset>
                      </wp:positionV>
                      <wp:extent cx="812800" cy="80645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06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8.45pt;width:64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" stroked="f">
                      <v:textbox style="layout-flow:vertical;mso-layout-flow-alt:bottom-to-top">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mc:Fallback>
              </mc:AlternateConten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625C0F">
            <w:pPr>
              <w:jc w:val="center"/>
              <w:rPr>
                <w:rFonts w:ascii="Book Antiqua" w:hAnsi="Book Antiqua"/>
                <w:b/>
                <w:sz w:val="36"/>
                <w:szCs w:val="36"/>
              </w:rPr>
            </w:pPr>
            <w:r>
              <w:rPr>
                <w:rFonts w:ascii="Book Antiqua" w:hAnsi="Book Antiqua"/>
                <w:b/>
                <w:sz w:val="36"/>
                <w:szCs w:val="36"/>
              </w:rPr>
              <w:t>20</w:t>
            </w:r>
            <w:r w:rsidR="00625C0F">
              <w:rPr>
                <w:rFonts w:ascii="Book Antiqua" w:hAnsi="Book Antiqua"/>
                <w:b/>
                <w:sz w:val="36"/>
                <w:szCs w:val="36"/>
              </w:rPr>
              <w:t>20</w:t>
            </w:r>
          </w:p>
        </w:tc>
      </w:tr>
    </w:tbl>
    <w:tbl>
      <w:tblPr>
        <w:tblpPr w:leftFromText="180" w:rightFromText="180" w:vertAnchor="text" w:horzAnchor="margin" w:tblpY="1033"/>
        <w:tblW w:w="9889" w:type="dxa"/>
        <w:tblLook w:val="04A0" w:firstRow="1" w:lastRow="0" w:firstColumn="1" w:lastColumn="0" w:noHBand="0" w:noVBand="1"/>
      </w:tblPr>
      <w:tblGrid>
        <w:gridCol w:w="1437"/>
        <w:gridCol w:w="8452"/>
      </w:tblGrid>
      <w:tr w:rsidR="00147776" w:rsidRPr="00B93662" w:rsidTr="00E371CA">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E371CA">
        <w:trPr>
          <w:trHeight w:val="355"/>
        </w:trPr>
        <w:tc>
          <w:tcPr>
            <w:tcW w:w="1437" w:type="dxa"/>
          </w:tcPr>
          <w:p w:rsidR="00F231D4" w:rsidRPr="00E371CA" w:rsidRDefault="003E500E" w:rsidP="00147776">
            <w:pPr>
              <w:widowControl w:val="0"/>
              <w:jc w:val="both"/>
              <w:rPr>
                <w:b/>
              </w:rPr>
            </w:pPr>
            <w:r w:rsidRPr="00E371CA">
              <w:rPr>
                <w:b/>
              </w:rPr>
              <w:t>51.02.02</w:t>
            </w:r>
          </w:p>
          <w:p w:rsidR="00147776" w:rsidRPr="00E371CA" w:rsidRDefault="00F231D4" w:rsidP="00147776">
            <w:pPr>
              <w:widowControl w:val="0"/>
              <w:jc w:val="both"/>
              <w:rPr>
                <w:b/>
              </w:rPr>
            </w:pPr>
            <w:r w:rsidRPr="00E371CA">
              <w:rPr>
                <w:b/>
              </w:rPr>
              <w:t>51.02.03</w:t>
            </w:r>
          </w:p>
        </w:tc>
        <w:tc>
          <w:tcPr>
            <w:tcW w:w="8452" w:type="dxa"/>
          </w:tcPr>
          <w:p w:rsidR="00F231D4" w:rsidRPr="00E371CA" w:rsidRDefault="003E500E" w:rsidP="003E500E">
            <w:pPr>
              <w:widowControl w:val="0"/>
              <w:rPr>
                <w:b/>
              </w:rPr>
            </w:pPr>
            <w:r w:rsidRPr="00E371CA">
              <w:rPr>
                <w:b/>
              </w:rPr>
              <w:t xml:space="preserve"> «Социально-культурная деятельность»</w:t>
            </w:r>
          </w:p>
          <w:p w:rsidR="00147776" w:rsidRPr="00E371CA" w:rsidRDefault="00F231D4" w:rsidP="003E500E">
            <w:pPr>
              <w:widowControl w:val="0"/>
              <w:rPr>
                <w:b/>
              </w:rPr>
            </w:pPr>
            <w:r w:rsidRPr="00E371CA">
              <w:rPr>
                <w:b/>
              </w:rPr>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firstRow="1" w:lastRow="1" w:firstColumn="1" w:lastColumn="1" w:noHBand="0" w:noVBand="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Пинаевская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firstRow="1" w:lastRow="1" w:firstColumn="1" w:lastColumn="1" w:noHBand="0" w:noVBand="0"/>
      </w:tblPr>
      <w:tblGrid>
        <w:gridCol w:w="1877"/>
        <w:gridCol w:w="1297"/>
      </w:tblGrid>
      <w:tr w:rsidR="00AB532F" w:rsidRPr="00A737B5" w:rsidTr="00AB532F">
        <w:tc>
          <w:tcPr>
            <w:tcW w:w="1877" w:type="dxa"/>
            <w:shd w:val="clear" w:color="auto" w:fill="auto"/>
          </w:tcPr>
          <w:p w:rsidR="00AB532F" w:rsidRPr="00A737B5" w:rsidRDefault="00AB532F" w:rsidP="00F82DC6">
            <w:pPr>
              <w:jc w:val="center"/>
              <w:rPr>
                <w:b/>
                <w:sz w:val="16"/>
                <w:szCs w:val="16"/>
              </w:rPr>
            </w:pPr>
          </w:p>
        </w:tc>
        <w:tc>
          <w:tcPr>
            <w:tcW w:w="1297" w:type="dxa"/>
            <w:shd w:val="clear" w:color="auto" w:fill="auto"/>
          </w:tcPr>
          <w:p w:rsidR="00AB532F" w:rsidRPr="00A737B5" w:rsidRDefault="00AB532F" w:rsidP="00F82DC6">
            <w:pPr>
              <w:jc w:val="center"/>
              <w:rPr>
                <w:b/>
                <w:sz w:val="16"/>
                <w:szCs w:val="16"/>
              </w:rPr>
            </w:pPr>
          </w:p>
        </w:tc>
      </w:tr>
    </w:tbl>
    <w:tbl>
      <w:tblPr>
        <w:tblpPr w:leftFromText="180" w:rightFromText="180" w:vertAnchor="text" w:horzAnchor="margin" w:tblpY="-127"/>
        <w:tblOverlap w:val="never"/>
        <w:tblW w:w="9889" w:type="dxa"/>
        <w:tblLook w:val="01E0" w:firstRow="1" w:lastRow="1" w:firstColumn="1" w:lastColumn="1" w:noHBand="0" w:noVBand="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профессор кафедры истории России и зарубежных стран Института гуманитарных наук СыктГУ имени Питирима Сорокина</w:t>
            </w:r>
          </w:p>
        </w:tc>
      </w:tr>
    </w:tbl>
    <w:tbl>
      <w:tblPr>
        <w:tblW w:w="3402" w:type="dxa"/>
        <w:tblInd w:w="108" w:type="dxa"/>
        <w:tblLook w:val="01E0" w:firstRow="1" w:lastRow="1" w:firstColumn="1" w:lastColumn="1" w:noHBand="0" w:noVBand="0"/>
      </w:tblPr>
      <w:tblGrid>
        <w:gridCol w:w="2016"/>
        <w:gridCol w:w="1386"/>
      </w:tblGrid>
      <w:tr w:rsidR="00AB532F" w:rsidRPr="00A737B5" w:rsidTr="00AB532F">
        <w:tc>
          <w:tcPr>
            <w:tcW w:w="2016" w:type="dxa"/>
            <w:shd w:val="clear" w:color="auto" w:fill="auto"/>
          </w:tcPr>
          <w:p w:rsidR="00AB532F" w:rsidRPr="00A737B5" w:rsidRDefault="00AB532F" w:rsidP="00F82DC6">
            <w:pPr>
              <w:jc w:val="center"/>
              <w:rPr>
                <w:b/>
                <w:sz w:val="16"/>
                <w:szCs w:val="16"/>
              </w:rPr>
            </w:pPr>
          </w:p>
          <w:p w:rsidR="00AB532F" w:rsidRPr="00A737B5" w:rsidRDefault="00AB532F" w:rsidP="00F82DC6">
            <w:pPr>
              <w:jc w:val="center"/>
              <w:rPr>
                <w:b/>
                <w:sz w:val="16"/>
                <w:szCs w:val="16"/>
              </w:rPr>
            </w:pPr>
          </w:p>
        </w:tc>
        <w:tc>
          <w:tcPr>
            <w:tcW w:w="1386" w:type="dxa"/>
            <w:shd w:val="clear" w:color="auto" w:fill="auto"/>
          </w:tcPr>
          <w:p w:rsidR="00AB532F" w:rsidRPr="00A737B5" w:rsidRDefault="00AB532F" w:rsidP="00F82DC6">
            <w:pPr>
              <w:jc w:val="center"/>
              <w:rPr>
                <w:b/>
                <w:sz w:val="16"/>
                <w:szCs w:val="16"/>
              </w:rPr>
            </w:pPr>
          </w:p>
        </w:tc>
      </w:tr>
    </w:tbl>
    <w:p w:rsidR="00147776" w:rsidRDefault="00147776" w:rsidP="00147776">
      <w:pPr>
        <w:widowControl w:val="0"/>
        <w:jc w:val="both"/>
        <w:rPr>
          <w:b/>
          <w:color w:val="FF0000"/>
          <w:sz w:val="28"/>
          <w:szCs w:val="28"/>
        </w:rPr>
      </w:pPr>
    </w:p>
    <w:p w:rsidR="00147776" w:rsidRDefault="00147776" w:rsidP="00147776">
      <w:pPr>
        <w:widowControl w:val="0"/>
        <w:jc w:val="both"/>
        <w:rPr>
          <w:b/>
          <w:color w:val="FF0000"/>
          <w:sz w:val="28"/>
          <w:szCs w:val="28"/>
        </w:rPr>
      </w:pPr>
    </w:p>
    <w:p w:rsidR="00B54B2D" w:rsidRDefault="00B54B2D" w:rsidP="00147776">
      <w:pPr>
        <w:widowControl w:val="0"/>
        <w:jc w:val="both"/>
        <w:rPr>
          <w:b/>
          <w:color w:val="FF0000"/>
          <w:sz w:val="28"/>
          <w:szCs w:val="28"/>
        </w:rPr>
      </w:pPr>
    </w:p>
    <w:tbl>
      <w:tblPr>
        <w:tblW w:w="9889" w:type="dxa"/>
        <w:tblLayout w:type="fixed"/>
        <w:tblLook w:val="04A0" w:firstRow="1" w:lastRow="0" w:firstColumn="1" w:lastColumn="0" w:noHBand="0" w:noVBand="1"/>
      </w:tblPr>
      <w:tblGrid>
        <w:gridCol w:w="9889"/>
      </w:tblGrid>
      <w:tr w:rsidR="00625C0F" w:rsidTr="00625C0F">
        <w:trPr>
          <w:trHeight w:val="156"/>
        </w:trPr>
        <w:tc>
          <w:tcPr>
            <w:tcW w:w="9889" w:type="dxa"/>
            <w:hideMark/>
          </w:tcPr>
          <w:p w:rsidR="00625C0F" w:rsidRDefault="00625C0F" w:rsidP="00625C0F">
            <w:pPr>
              <w:pStyle w:val="1"/>
              <w:ind w:right="2019" w:firstLine="0"/>
            </w:pPr>
            <w:r>
              <w:t xml:space="preserve">Согласовано с  Педагогическим советом </w:t>
            </w:r>
          </w:p>
          <w:p w:rsidR="00625C0F" w:rsidRDefault="00625C0F" w:rsidP="00625C0F">
            <w:pPr>
              <w:pStyle w:val="1"/>
              <w:ind w:right="2019" w:firstLine="0"/>
              <w:rPr>
                <w:i/>
                <w:iCs/>
              </w:rPr>
            </w:pPr>
            <w:r>
              <w:t>ГПОУ РК «Колледж культуры»</w:t>
            </w:r>
          </w:p>
        </w:tc>
      </w:tr>
      <w:tr w:rsidR="00625C0F" w:rsidTr="00625C0F">
        <w:trPr>
          <w:trHeight w:val="458"/>
        </w:trPr>
        <w:tc>
          <w:tcPr>
            <w:tcW w:w="9889" w:type="dxa"/>
          </w:tcPr>
          <w:p w:rsidR="00625C0F" w:rsidRDefault="00625C0F" w:rsidP="00625C0F">
            <w:pPr>
              <w:ind w:right="2019"/>
            </w:pPr>
            <w:r>
              <w:t>Протокол № 1 от «04» сентября 2020 г.</w:t>
            </w:r>
          </w:p>
          <w:p w:rsidR="00625C0F" w:rsidRDefault="00625C0F" w:rsidP="00625C0F">
            <w:pPr>
              <w:ind w:right="2019"/>
            </w:pPr>
          </w:p>
        </w:tc>
      </w:tr>
      <w:tr w:rsidR="00625C0F" w:rsidTr="00625C0F">
        <w:trPr>
          <w:trHeight w:val="156"/>
        </w:trPr>
        <w:tc>
          <w:tcPr>
            <w:tcW w:w="9889" w:type="dxa"/>
          </w:tcPr>
          <w:p w:rsidR="00625C0F" w:rsidRDefault="00625C0F" w:rsidP="00625C0F">
            <w:pPr>
              <w:ind w:right="-31"/>
              <w:jc w:val="right"/>
            </w:pPr>
            <w:r>
              <w:t>Утверждено</w:t>
            </w:r>
          </w:p>
          <w:p w:rsidR="00625C0F" w:rsidRDefault="00625C0F" w:rsidP="00625C0F">
            <w:pPr>
              <w:ind w:right="-31"/>
              <w:jc w:val="right"/>
            </w:pPr>
            <w:r>
              <w:t>Приказом директора</w:t>
            </w:r>
          </w:p>
          <w:p w:rsidR="00625C0F" w:rsidRDefault="00625C0F" w:rsidP="00625C0F">
            <w:pPr>
              <w:ind w:right="-31"/>
              <w:jc w:val="right"/>
            </w:pPr>
            <w:r>
              <w:t>ГПОУ РК «Колледж культуры»</w:t>
            </w:r>
          </w:p>
          <w:p w:rsidR="00625C0F" w:rsidRDefault="00625C0F" w:rsidP="00625C0F">
            <w:pPr>
              <w:ind w:right="-31"/>
              <w:jc w:val="right"/>
            </w:pPr>
            <w:r>
              <w:t xml:space="preserve">от 04.09.2020 </w:t>
            </w:r>
          </w:p>
          <w:p w:rsidR="00625C0F" w:rsidRDefault="00625C0F" w:rsidP="00625C0F">
            <w:pPr>
              <w:ind w:right="2019"/>
              <w:jc w:val="center"/>
              <w:rPr>
                <w:sz w:val="28"/>
                <w:szCs w:val="28"/>
              </w:rPr>
            </w:pPr>
          </w:p>
        </w:tc>
      </w:tr>
    </w:tbl>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Default="00147776" w:rsidP="00147776"/>
    <w:p w:rsidR="00AB532F" w:rsidRDefault="00AB532F" w:rsidP="00147776"/>
    <w:p w:rsidR="00AB532F" w:rsidRDefault="00AB532F" w:rsidP="00147776"/>
    <w:p w:rsidR="00AB532F" w:rsidRPr="00646037" w:rsidRDefault="00AB532F"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w:t>
      </w:r>
      <w:r w:rsidR="00625C0F">
        <w:t>,</w:t>
      </w:r>
      <w:bookmarkStart w:id="0" w:name="_GoBack"/>
      <w:bookmarkEnd w:id="0"/>
      <w:r w:rsidR="001E6952">
        <w:t xml:space="preserve"> 20</w:t>
      </w:r>
      <w:r w:rsidR="00625C0F">
        <w:t>20</w:t>
      </w:r>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lastRenderedPageBreak/>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firstRow="1" w:lastRow="1" w:firstColumn="1" w:lastColumn="1" w:noHBand="0" w:noVBand="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firstRow="1" w:lastRow="1" w:firstColumn="1" w:lastColumn="1" w:noHBand="0" w:noVBand="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этнона</w:t>
      </w:r>
      <w:r>
        <w:rPr>
          <w:rFonts w:ascii="Times New Roman" w:hAnsi="Times New Roman"/>
          <w:sz w:val="24"/>
          <w:szCs w:val="24"/>
        </w:rPr>
        <w:t>циональных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r w:rsidRPr="00AF38CE">
        <w:rPr>
          <w:b/>
        </w:rPr>
        <w:t>результате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firstRow="1" w:lastRow="1" w:firstColumn="1" w:lastColumn="1" w:noHBand="0" w:noVBand="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максимальной учебной нагрузки обучающегося</w:t>
            </w:r>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обязательной аудиторной учебной нагрузки обучающегося</w:t>
            </w:r>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самостоятельной работы обучающегося</w:t>
            </w:r>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firstRow="1" w:lastRow="1" w:firstColumn="1" w:lastColumn="1" w:noHBand="0" w:noVBand="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учебн. нагрузка, в том</w:t>
      </w:r>
      <w:r w:rsidR="00A76CF7" w:rsidRPr="003D60C5">
        <w:rPr>
          <w:b/>
          <w:sz w:val="20"/>
          <w:szCs w:val="20"/>
        </w:rPr>
        <w:t xml:space="preserve"> числе 68 – аудит., 34</w:t>
      </w:r>
      <w:r w:rsidR="00EB39F8" w:rsidRPr="003D60C5">
        <w:rPr>
          <w:b/>
          <w:sz w:val="20"/>
          <w:szCs w:val="20"/>
        </w:rPr>
        <w:t xml:space="preserve"> самост.)</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стоятельная работа обучающихся</w:t>
            </w:r>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 учеб.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r w:rsidRPr="003D60C5">
              <w:rPr>
                <w:b/>
                <w:sz w:val="20"/>
                <w:szCs w:val="20"/>
              </w:rPr>
              <w:t>Самост.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Природное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присваивающего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индо-буддийской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цивилизационного 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Социокультурные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«Теоцентризм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производящему.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"Русская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работа с историческим источником («Слово о полку Игореве», «Русская Правда») и их рецензирование;- подготовка мультимедийной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от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основах государственности. Формы абсолютизма. Становление гражданского общества. Кризис сословного мышления и формирование 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«Влияние идей просветителей на образ жизни человека», составить план-характеристику на тему  «Революция»;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от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"нестяжателей".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Посполитой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в.»;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курс обучения по дисциплине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учебн.</w:t>
      </w:r>
      <w:r w:rsidRPr="003D60C5">
        <w:rPr>
          <w:b/>
          <w:sz w:val="20"/>
          <w:szCs w:val="20"/>
        </w:rPr>
        <w:t xml:space="preserve"> нагрузка, в том числе 88 – аудит., 44</w:t>
      </w:r>
      <w:r w:rsidR="00651EEE" w:rsidRPr="003D60C5">
        <w:rPr>
          <w:b/>
          <w:sz w:val="20"/>
          <w:szCs w:val="20"/>
        </w:rPr>
        <w:t xml:space="preserve"> -</w:t>
      </w:r>
      <w:r w:rsidR="00EE258C" w:rsidRPr="003D60C5">
        <w:rPr>
          <w:b/>
          <w:sz w:val="20"/>
          <w:szCs w:val="20"/>
        </w:rPr>
        <w:t xml:space="preserve"> самост.)</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лабораторные работы и практические занятия; самостоятельная работа обучающихся</w:t>
            </w:r>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 учеб.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Самост.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-господствующее сословие. 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в.</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в. Россия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России и ее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 xml:space="preserve">Дискуссия о понятии «Новейшая история».Основные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Формирование социальной идеологии солидаризма,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государственно-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в. Историческая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Маргинализация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Духовное развитие общества в переходный период от Новой к 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модернизационных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 Первой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мультимедийной презентации «Россия в войне с Японией», «Россия в Первой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НЭПа.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НЭПа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ВКП(б)".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мультимедийных презентаций по вопросам «Индустриализация»,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 Второй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споры о её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мультимедийных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подготовка мультимедийных презентаций по темам «Взаимоотношения СССР и США», «Политика перестройки и её итоги»,  подготовка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мультимедийной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Минобрнауки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период»,подготовка мультимедийной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постсоциалистического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глобализованном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историко - культурологических (цивилизационных)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курс обучения по дисциплине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курс обучения по дисциплине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firstRow="1" w:lastRow="1" w:firstColumn="1" w:lastColumn="1" w:noHBand="0" w:noVBand="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w:t>
            </w:r>
            <w:r w:rsidRPr="00770159">
              <w:rPr>
                <w:bCs/>
                <w:lang w:val="en-US"/>
              </w:rPr>
              <w:t>rn</w:t>
            </w:r>
            <w:r w:rsidRPr="00770159">
              <w:rPr>
                <w:bCs/>
              </w:rPr>
              <w:t>et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9760D3"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Лубченков.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r>
              <w:t xml:space="preserve">Реком.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Лубченков.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r>
              <w:t>Реком.</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r w:rsidRPr="00F10196">
              <w:rPr>
                <w:bCs/>
                <w:shd w:val="clear" w:color="auto" w:fill="FFFFFF"/>
              </w:rPr>
              <w:t xml:space="preserve">Загладин, Н. В. </w:t>
            </w:r>
            <w:r w:rsidRPr="00F10196">
              <w:t>История. Всеобщая история. Новейшая история. 1914 г. - начало XXI в. [Текст] :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Загладин, Л. С. Белоусов ; под науч. ред. С. П. Карпова. – М.: Русское слово, 2019. - 287 с. : ил. – (ФГОС. Инновационная школа).</w:t>
            </w:r>
          </w:p>
        </w:tc>
        <w:tc>
          <w:tcPr>
            <w:tcW w:w="1134" w:type="dxa"/>
          </w:tcPr>
          <w:p w:rsidR="00845175" w:rsidRPr="00770159" w:rsidRDefault="00220B8D" w:rsidP="00C9151E">
            <w:pPr>
              <w:ind w:left="-142"/>
              <w:jc w:val="center"/>
            </w:pPr>
            <w:r>
              <w:t>2019</w:t>
            </w:r>
          </w:p>
        </w:tc>
        <w:tc>
          <w:tcPr>
            <w:tcW w:w="957" w:type="dxa"/>
          </w:tcPr>
          <w:p w:rsidR="00845175" w:rsidRPr="00770159" w:rsidRDefault="00220B8D" w:rsidP="00C9151E">
            <w:pPr>
              <w:ind w:left="-142"/>
              <w:jc w:val="center"/>
            </w:pPr>
            <w:r>
              <w:t>Реком.</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Буганов,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общеобразоват. организаций: профил. Уровень [Текст] / В.И. Буганов, П.Н.Зырянов, А.Н.Сахаров; под ред. А.Н.Сахарова; Рос. акад. наук, Рос. акад. образования, изд-во «Просвещение». – 19-е изд,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Реком.</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Буганов В.И.. История России с древнейших времён до конца </w:t>
            </w:r>
            <w:r w:rsidRPr="00770159">
              <w:rPr>
                <w:lang w:val="en-US"/>
              </w:rPr>
              <w:t>XVII</w:t>
            </w:r>
            <w:r w:rsidRPr="00770159">
              <w:t xml:space="preserve"> века. 10 класс: учеб. для общеобразоват. организаций: профил. уровень [Текст] / А.Н.Сахаров, В.И. Буганов.; под ред. А.Н. Сахарова; Рос. акад. наук, Рос. акад. образования, изд-во «Просвещение». – 19-е изд,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Реком.</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Артемов, В.В., Лубченков, Ю.Н. История [Текст] / Учебник для студентов средних профессиональных учебных заведений. 8-е изд., стер. Гриф МО РФ / В.В.Артемов, Ю.Н.  Лубченков. – М.: Academia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Реком.</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Артемов, В.В., Лубченков, Ю.Н. История Отечества. С древнейших времен до наших дней [Текст] / Учебник для студентов средних профессиональных учебных заведений / В.В.Артемов, Ю.Н.  Лубченков. – М.: Academia,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Реком.</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t>Захаревич,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Захаревич. – М.: Дашков и К,  - 776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В. В. Кириллов. - М.: Эксмо,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Юрайт-Изда,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Реком.</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rPr>
                <w:bCs/>
              </w:rPr>
              <w:t xml:space="preserve">Северинов, К.М.История в схемах и таблицах </w:t>
            </w:r>
            <w:r w:rsidRPr="00770159">
              <w:t xml:space="preserve">[Текст] </w:t>
            </w:r>
            <w:r w:rsidRPr="00770159">
              <w:rPr>
                <w:bCs/>
              </w:rPr>
              <w:t>/  К.М. Северинов. –  СПб.: Тригон, – 96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Фортунатов, В.В. История [Текст] / Учебное пособие. Стандарт 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 xml:space="preserve">Допущ.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625C0F"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625C0F"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625C0F"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625C0F" w:rsidP="00DE62D2">
      <w:pPr>
        <w:ind w:firstLine="709"/>
        <w:jc w:val="both"/>
      </w:pPr>
      <w:hyperlink r:id="rId14" w:history="1">
        <w:r w:rsidR="00EE258C" w:rsidRPr="00770159">
          <w:rPr>
            <w:bCs/>
          </w:rPr>
          <w:t>http://decemb.hobby.ru</w:t>
        </w:r>
      </w:hyperlink>
    </w:p>
    <w:p w:rsidR="00EE258C" w:rsidRPr="00770159" w:rsidRDefault="00625C0F"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Официальный сайт медиа-обеспечения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625C0F"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625C0F"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625C0F"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r w:rsidRPr="00770159">
        <w:rPr>
          <w:b/>
          <w:bCs/>
          <w:i/>
        </w:rPr>
        <w:t>История.РУ</w:t>
      </w:r>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625C0F"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r w:rsidR="00EE258C" w:rsidRPr="00770159">
        <w:rPr>
          <w:b/>
          <w:bCs/>
          <w:i/>
        </w:rPr>
        <w:t>Хронос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В значительной степени посвящен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625C0F"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Сайт содержит статьи из советских газет преимущественно 30-50х г. Статистика - газет всего 346; в html - 219, в djvu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Кроме древнерусских текстов размещены:</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625C0F" w:rsidP="00DE62D2">
      <w:pPr>
        <w:widowControl w:val="0"/>
        <w:ind w:firstLine="709"/>
        <w:jc w:val="both"/>
        <w:rPr>
          <w:bCs/>
        </w:rPr>
      </w:pPr>
      <w:hyperlink r:id="rId21" w:history="1">
        <w:r w:rsidR="002A0912" w:rsidRPr="00770159">
          <w:rPr>
            <w:rStyle w:val="afa"/>
            <w:bCs/>
          </w:rPr>
          <w:t>http://old-ru.ru/</w:t>
        </w:r>
      </w:hyperlink>
    </w:p>
    <w:p w:rsidR="00EE258C" w:rsidRPr="00770159" w:rsidRDefault="00625C0F"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625C0F"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625C0F"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Историческая библиотека - книги в zip известнейших историков прошлого и настоящего. Разделы: исторические документы, карты, библиотека, видео.</w:t>
      </w:r>
    </w:p>
    <w:p w:rsidR="00EE258C" w:rsidRPr="00770159" w:rsidRDefault="00625C0F"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Основные материалы для изучения русской истории. Представлены работы Н.М. Карамзина, В.О. Ключевского, Н.И. Костомарова, С.М. Соловьева, В.Н. Татищева, митрополита Макария, С.Ф. Платонова и др.</w:t>
      </w:r>
    </w:p>
    <w:p w:rsidR="00EE258C" w:rsidRPr="00770159" w:rsidRDefault="00625C0F"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625C0F"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Электронная библиотека «Российский мемуарий»</w:t>
      </w:r>
    </w:p>
    <w:p w:rsidR="00EE258C" w:rsidRPr="00770159" w:rsidRDefault="00625C0F"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625C0F"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625C0F"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625C0F"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625C0F"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625C0F"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Полные тексты сводок Совинформбюро,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625C0F"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625C0F"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625C0F"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«чудо-оружии».</w:t>
      </w:r>
    </w:p>
    <w:p w:rsidR="00EE258C" w:rsidRPr="00770159" w:rsidRDefault="00625C0F"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625C0F"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Здесь Вы найдёте музыку прошлых лет, агитплакаты, статьи о советских вождях и другие материалы. Можно бесплатно скачать плакаты, песни.</w:t>
      </w:r>
    </w:p>
    <w:p w:rsidR="00EE258C" w:rsidRPr="00770159" w:rsidRDefault="00625C0F"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r w:rsidRPr="00770159">
        <w:rPr>
          <w:b/>
          <w:bCs/>
          <w:i/>
        </w:rPr>
        <w:t>Sovetika.ru</w:t>
      </w:r>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Разделы: Фотогалерея; Библиотека; СССР; Запад;  Третий мир; Соцлагерь; Биографии; Летопись и др.</w:t>
      </w:r>
    </w:p>
    <w:p w:rsidR="00EE258C" w:rsidRPr="00770159" w:rsidRDefault="00625C0F"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625C0F"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625C0F"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625C0F"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625C0F"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средств для оценки результатов обучения</w:t>
      </w:r>
    </w:p>
    <w:p w:rsidR="005A7237" w:rsidRPr="00770159" w:rsidRDefault="005A7237" w:rsidP="005A7237">
      <w:pPr>
        <w:ind w:firstLine="709"/>
        <w:jc w:val="both"/>
      </w:pPr>
      <w:r w:rsidRPr="00770159">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тестово-практическое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А1. В каком веке Россия стала великой морской державой?</w:t>
      </w:r>
      <w:r w:rsidRPr="00E6379D">
        <w:rPr>
          <w:color w:val="000000"/>
        </w:rPr>
        <w:br/>
        <w:t>1) XVI в.   2) XVII в.   3) XVIII в.   4) XIX в.</w:t>
      </w:r>
      <w:r w:rsidRPr="00E6379D">
        <w:rPr>
          <w:color w:val="000000"/>
        </w:rPr>
        <w:br/>
      </w:r>
    </w:p>
    <w:p w:rsidR="00F56D07" w:rsidRPr="00E6379D" w:rsidRDefault="00F56D07" w:rsidP="00172296">
      <w:pPr>
        <w:ind w:left="-567"/>
        <w:rPr>
          <w:color w:val="000000"/>
        </w:rPr>
      </w:pPr>
      <w:r w:rsidRPr="00E6379D">
        <w:rPr>
          <w:color w:val="000000"/>
        </w:rPr>
        <w:t>А2. Важнейшая историческая заслуга князя Ивана Калиты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А4.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1) Дмитрий Донской;           2) Александр Невский;          3) Иван Калита;</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А6.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 xml:space="preserve">А7. </w:t>
      </w:r>
      <w:r w:rsidRPr="00E6379D">
        <w:rPr>
          <w:color w:val="000000"/>
        </w:rPr>
        <w:t>Основным соперником Московского княжества в борьбе за главенство в Северо – Восточной Руси было(а):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А8. 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
    <w:p w:rsidR="00F56D07" w:rsidRPr="00E6379D" w:rsidRDefault="00F56D07" w:rsidP="00172296">
      <w:pPr>
        <w:ind w:left="-567"/>
        <w:rPr>
          <w:color w:val="000000"/>
        </w:rPr>
      </w:pPr>
      <w:r>
        <w:rPr>
          <w:color w:val="000000"/>
        </w:rPr>
        <w:t xml:space="preserve">А9.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1) Иван Калита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А11. Продвижение русских в Сибирь в XVII в. связано с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4) Витуса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В1.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В2.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Д-Аламбер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В3. Прочтите отрывок из сочинения Н.М. Карамзина и укажите, о каком церковном деятеле идет речь:</w:t>
      </w:r>
      <w:r w:rsidRPr="00E6379D">
        <w:rPr>
          <w:color w:val="000000"/>
        </w:rPr>
        <w:br/>
        <w:t>«Сей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Пересвета и Ослябю…»</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В4. Прочтите отрывок из сочинения историка Н.М. Карамзина и укажите князя, о котором идет речь в приведенном отрывке.</w:t>
      </w:r>
      <w:r w:rsidRPr="00E6379D">
        <w:rPr>
          <w:color w:val="000000"/>
        </w:rPr>
        <w:br/>
        <w:t>«…Ибо никто из потомков Ярослава Великого, кроме Мономаха и Александра Невского, не был столь любим народом и боярами, как он, за его великодушие, любовь ко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вливал мужество в сердца воинов… Современники особенно удивлялись его смирению в счастии.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 Третий</w:t>
      </w:r>
      <w:r w:rsidRPr="00E6379D">
        <w:rPr>
          <w:color w:val="000000"/>
        </w:rPr>
        <w:br/>
        <w:t>2) Дмитрий Донской</w:t>
      </w:r>
      <w:r w:rsidRPr="00E6379D">
        <w:rPr>
          <w:color w:val="000000"/>
        </w:rPr>
        <w:br/>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3. Цивилизационный и формационный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 Первой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Колониальный раздел Африки в конце 19 в.</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Модернизация и вестернизация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перспективы у ООН?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3. Тоталитарные режимы ХХ в. в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 Второй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2F" w:rsidRDefault="0079342F" w:rsidP="0052796C">
      <w:r>
        <w:separator/>
      </w:r>
    </w:p>
  </w:endnote>
  <w:endnote w:type="continuationSeparator" w:id="0">
    <w:p w:rsidR="0079342F" w:rsidRDefault="0079342F" w:rsidP="005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098"/>
      <w:docPartObj>
        <w:docPartGallery w:val="Page Numbers (Bottom of Page)"/>
        <w:docPartUnique/>
      </w:docPartObj>
    </w:sdtPr>
    <w:sdtEndPr/>
    <w:sdtContent>
      <w:p w:rsidR="00721CF3" w:rsidRDefault="00625C0F">
        <w:pPr>
          <w:pStyle w:val="af3"/>
          <w:jc w:val="center"/>
        </w:pPr>
        <w:r>
          <w:fldChar w:fldCharType="begin"/>
        </w:r>
        <w:r>
          <w:instrText xml:space="preserve"> PAGE   \* MERGEFORMAT </w:instrText>
        </w:r>
        <w:r>
          <w:fldChar w:fldCharType="separate"/>
        </w:r>
        <w:r>
          <w:rPr>
            <w:noProof/>
          </w:rPr>
          <w:t>5</w:t>
        </w:r>
        <w:r>
          <w:rPr>
            <w:noProof/>
          </w:rPr>
          <w:fldChar w:fldCharType="end"/>
        </w:r>
      </w:p>
    </w:sdtContent>
  </w:sdt>
  <w:p w:rsidR="00721CF3" w:rsidRDefault="00721CF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2F" w:rsidRDefault="0079342F" w:rsidP="0052796C">
      <w:r>
        <w:separator/>
      </w:r>
    </w:p>
  </w:footnote>
  <w:footnote w:type="continuationSeparator" w:id="0">
    <w:p w:rsidR="0079342F" w:rsidRDefault="0079342F" w:rsidP="0052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68B6B6"/>
    <w:lvl w:ilvl="0">
      <w:numFmt w:val="bullet"/>
      <w:lvlText w:val="*"/>
      <w:lvlJc w:val="left"/>
    </w:lvl>
  </w:abstractNum>
  <w:abstractNum w:abstractNumId="1">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5C0F"/>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42F"/>
    <w:rsid w:val="0079396B"/>
    <w:rsid w:val="00794FC2"/>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0D3"/>
    <w:rsid w:val="009762E1"/>
    <w:rsid w:val="00976795"/>
    <w:rsid w:val="00976F90"/>
    <w:rsid w:val="00976FA7"/>
    <w:rsid w:val="00976FB0"/>
    <w:rsid w:val="009805B5"/>
    <w:rsid w:val="00981EBE"/>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32F"/>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1CA"/>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167"/>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B349AAE0-66B1-46D6-8333-F4C04FC5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111">
      <w:bodyDiv w:val="1"/>
      <w:marLeft w:val="0"/>
      <w:marRight w:val="0"/>
      <w:marTop w:val="0"/>
      <w:marBottom w:val="0"/>
      <w:divBdr>
        <w:top w:val="none" w:sz="0" w:space="0" w:color="auto"/>
        <w:left w:val="none" w:sz="0" w:space="0" w:color="auto"/>
        <w:bottom w:val="none" w:sz="0" w:space="0" w:color="auto"/>
        <w:right w:val="none" w:sz="0" w:space="0" w:color="auto"/>
      </w:divBdr>
    </w:div>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693267858">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9maya.ru/" TargetMode="External"/><Relationship Id="rId29" Type="http://schemas.openxmlformats.org/officeDocument/2006/relationships/hyperlink" Target="http://art-rus.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0" Type="http://schemas.openxmlformats.org/officeDocument/2006/relationships/hyperlink" Target="http://hrono.ru/" TargetMode="External"/><Relationship Id="rId41" Type="http://schemas.openxmlformats.org/officeDocument/2006/relationships/hyperlink" Target="http://sovet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A0A7-D0FA-4C7A-B9BA-A5C06827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13170</Words>
  <Characters>75072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Collcul</cp:lastModifiedBy>
  <cp:revision>2</cp:revision>
  <cp:lastPrinted>2015-12-28T08:02:00Z</cp:lastPrinted>
  <dcterms:created xsi:type="dcterms:W3CDTF">2021-03-01T07:27:00Z</dcterms:created>
  <dcterms:modified xsi:type="dcterms:W3CDTF">2021-03-01T07:27:00Z</dcterms:modified>
</cp:coreProperties>
</file>