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6EA" w:rsidRDefault="003376EA" w:rsidP="003376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3376E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Новые поступления учебной литературы (2018 год)</w:t>
      </w:r>
    </w:p>
    <w:p w:rsidR="003376EA" w:rsidRPr="003376EA" w:rsidRDefault="003376EA" w:rsidP="003376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7B204A" w:rsidRDefault="007B204A" w:rsidP="007B20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27A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Андрейчук, Н. М. Основы профессионального мастерства сценариста массовых праздников [Текст]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учебное пособие / Н. М. Андрейчук. </w:t>
      </w:r>
      <w:r w:rsidRPr="00F27A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– 3-е изд., доп. – СП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б.: Лань :</w:t>
      </w:r>
      <w:r w:rsidRPr="00F27A7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Планета музыки, 2018. – 232 с. – (Учебники для вузов. Специальная литература).</w:t>
      </w:r>
    </w:p>
    <w:p w:rsidR="007B204A" w:rsidRPr="00F27A75" w:rsidRDefault="007B204A" w:rsidP="007B204A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B204A" w:rsidRPr="00F27A75" w:rsidRDefault="00B628E5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96520</wp:posOffset>
            </wp:positionV>
            <wp:extent cx="1628775" cy="2323465"/>
            <wp:effectExtent l="19050" t="0" r="9525" b="0"/>
            <wp:wrapSquare wrapText="bothSides"/>
            <wp:docPr id="2" name="Рисунок 2" descr="Основы проф мастерства сценар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ы проф мастерства сценарис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58" r="1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04A" w:rsidRPr="00F27A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Книга предлагает новый опыт систематизации существующих знаний в данной сфере творчества, в ней впервые рассматривается проблема формирования социально-психологической атмосферы праздничного общения на сценарном уровне, подробно анализируются виды сценарно-режиссёрского хода и т. д. В основу книги легли труды Д. М. Генкина, Э. В. Вершковского, Д. Н. Аля, А. Д. Силина, И. Г. Шароева, А. И. Чечётина и др. В пособии содержатся многочисленные примеры сценарного творчества. 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27A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Пособие предназначено для студентов вузов культуры и искусств, изучающих дисциплину "Сценарное мастерство" в рамках учебного плана по специальности "Режиссура театрализованных представлений и праздников", а также студентам и педагогам театральных направлений.</w:t>
      </w:r>
    </w:p>
    <w:p w:rsidR="007B204A" w:rsidRDefault="007B204A" w:rsidP="007B204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B204A" w:rsidRDefault="007B204A" w:rsidP="007B20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C34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Базарова, Н. П. Азбука классического танца. Первые три года обу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чения [Текст] : учебное пособие / Н. П. Базарова, В. П. Мей.</w:t>
      </w:r>
      <w:r w:rsidRPr="006C34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– 7-е изд., стер. – СПб.: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Лань : </w:t>
      </w:r>
      <w:r w:rsidRPr="006C34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Планета музыки, 2018. – 272 с.: ил. – (Учебники для вузов. Специальная литература).</w:t>
      </w:r>
    </w:p>
    <w:p w:rsidR="007B204A" w:rsidRPr="006C34CE" w:rsidRDefault="007B204A" w:rsidP="007B204A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B204A" w:rsidRDefault="00B628E5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17780</wp:posOffset>
            </wp:positionV>
            <wp:extent cx="1703070" cy="2375535"/>
            <wp:effectExtent l="19050" t="0" r="0" b="0"/>
            <wp:wrapSquare wrapText="bothSides"/>
            <wp:docPr id="3" name="Рисунок 3" descr="Азбука классического та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бука классического тан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04A"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Уникальный труд Н.П. Базаровой и В.</w:t>
      </w:r>
      <w:r w:rsidR="007B20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B204A"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П. Мей создан ведущими методистами начальных классов Ленинградского хореографического училища (ныне - Академия русского балета им. А.Я. Вагановой). Настоящее</w:t>
      </w:r>
      <w:r w:rsidR="007B20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B204A"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переработанное и дополненное издание представляет развитие идей начального хореографического образования - так, как их понимают сегодня, опираясь на опыт работы не только в младших, но и в выпускных классах. Масштабность видения перспективы - вот что отличает это сочинение.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Авторы скрупулезно указывают на те требования, которые гарантируют успех и в старших классах, и позднее - в сценической деятельности. Приводятся секреты индивидуального мастерства педагогов на этом этапе обучения. Они добыты десятилетиями труда и напряженных размышлений о том, как приблизить школьные реалии к идеалу </w:t>
      </w:r>
      <w:r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классического танца, как помочь учащимся в трудном деле освоения профессии.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057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новой редакции труда приняла участие Габриэла Трофимовна Комлева, одна из крупнейших балерин XX века, балерина-ассолюта, ныне балетмейстер-репетитор Мариинского театра.</w:t>
      </w:r>
    </w:p>
    <w:p w:rsidR="00945506" w:rsidRDefault="00945506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B204A" w:rsidRPr="00937372" w:rsidRDefault="007B204A" w:rsidP="007B204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Бакланова, Т.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И. Педагогика народного художественного творчества [Текст] : учебник / Т.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И. Бакланова. — Санкт-Петерб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ург: Лань : Планета музыки, 2018</w:t>
      </w: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 — 160 с.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– (Учебники для вузов. Специальная литература).</w:t>
      </w:r>
    </w:p>
    <w:p w:rsidR="007B204A" w:rsidRPr="00E73015" w:rsidRDefault="00B628E5" w:rsidP="007B204A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198120</wp:posOffset>
            </wp:positionV>
            <wp:extent cx="1593215" cy="2390140"/>
            <wp:effectExtent l="19050" t="0" r="6985" b="0"/>
            <wp:wrapSquare wrapText="bothSides"/>
            <wp:docPr id="4" name="Рисунок 4" descr="Педагогика народного худож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дагогика народного худож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04A" w:rsidRPr="00BC6CE4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6CE4">
        <w:rPr>
          <w:rFonts w:ascii="Times New Roman" w:hAnsi="Times New Roman"/>
          <w:sz w:val="28"/>
          <w:szCs w:val="28"/>
          <w:shd w:val="clear" w:color="auto" w:fill="FFFFFF"/>
        </w:rPr>
        <w:t xml:space="preserve">Учебник "Педагогика народного художественного творчества" адресован студентам, обучающимся по таким направлениям высшего образования, как "Педагогическое образование", "Народная художественная культура", "Социально-культурная деятельность", и другим. Также он может быть использован при подготовке научно-педагогических кадров в аспирантуре по направлению "Образование и педагогические науки", в системе дополнительного профессионального образования. 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C6CE4">
        <w:rPr>
          <w:rFonts w:ascii="Times New Roman" w:hAnsi="Times New Roman"/>
          <w:sz w:val="28"/>
          <w:szCs w:val="28"/>
          <w:shd w:val="clear" w:color="auto" w:fill="FFFFFF"/>
        </w:rPr>
        <w:t>Содержание учебника разработано в полном соответствии с ФГОС, в контексте актуальных задач современной государственной образовательной и культурной политики, касающихся духовно-нравственного, патриотического и этнокультурного воспитания граждан Российской Федерации. В учебнике раскрываются сущность, исторические корни, педагогический потенциал народного художественного творчества, общие организационные и научно-методические основы реализации этого потенциала руководителями современных досуговых художественно-творческих коллек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тивов.</w:t>
      </w:r>
    </w:p>
    <w:p w:rsidR="00945506" w:rsidRDefault="00945506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B204A" w:rsidRDefault="007B204A" w:rsidP="007B20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 xml:space="preserve"> </w:t>
      </w:r>
      <w:r w:rsidRPr="006C34CE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Бахрушин, Ю. А.</w:t>
      </w:r>
      <w:r w:rsidRPr="006C34CE">
        <w:rPr>
          <w:rStyle w:val="apple-converted-space"/>
          <w:rFonts w:ascii="Times New Roman" w:hAnsi="Times New Roman"/>
          <w:b/>
          <w:iCs/>
          <w:sz w:val="28"/>
          <w:szCs w:val="28"/>
          <w:shd w:val="clear" w:color="auto" w:fill="FFFFFF"/>
        </w:rPr>
        <w:t> </w:t>
      </w:r>
      <w:r w:rsidRPr="006C34CE">
        <w:rPr>
          <w:rFonts w:ascii="Times New Roman" w:hAnsi="Times New Roman"/>
          <w:b/>
          <w:sz w:val="28"/>
          <w:szCs w:val="28"/>
          <w:shd w:val="clear" w:color="auto" w:fill="FFFFFF"/>
        </w:rPr>
        <w:t>История русского балета [Текст] :  учебник для СПО / Ю. А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Бахрушин. — М.: </w:t>
      </w:r>
      <w:r w:rsidRPr="006C34CE">
        <w:rPr>
          <w:rFonts w:ascii="Times New Roman" w:hAnsi="Times New Roman"/>
          <w:b/>
          <w:sz w:val="28"/>
          <w:szCs w:val="28"/>
          <w:shd w:val="clear" w:color="auto" w:fill="FFFFFF"/>
        </w:rPr>
        <w:t>Юрайт, 2018. — 275 с. — (</w:t>
      </w:r>
      <w:r w:rsidR="006A4E02">
        <w:rPr>
          <w:rFonts w:ascii="Times New Roman" w:hAnsi="Times New Roman"/>
          <w:b/>
          <w:sz w:val="28"/>
          <w:szCs w:val="28"/>
          <w:shd w:val="clear" w:color="auto" w:fill="FFFFFF"/>
        </w:rPr>
        <w:t>Профессиональное образование</w:t>
      </w:r>
      <w:r w:rsidRPr="006C34CE">
        <w:rPr>
          <w:rFonts w:ascii="Times New Roman" w:hAnsi="Times New Roman"/>
          <w:b/>
          <w:sz w:val="28"/>
          <w:szCs w:val="28"/>
          <w:shd w:val="clear" w:color="auto" w:fill="FFFFFF"/>
        </w:rPr>
        <w:t>).</w:t>
      </w:r>
    </w:p>
    <w:p w:rsidR="007B204A" w:rsidRPr="006C34CE" w:rsidRDefault="00B628E5" w:rsidP="007B204A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199390</wp:posOffset>
            </wp:positionV>
            <wp:extent cx="1394460" cy="2120900"/>
            <wp:effectExtent l="19050" t="0" r="0" b="0"/>
            <wp:wrapSquare wrapText="bothSides"/>
            <wp:docPr id="5" name="Рисунок 5" descr="История русского ба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русского балет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F5FB1">
        <w:rPr>
          <w:rFonts w:ascii="Times New Roman" w:hAnsi="Times New Roman"/>
          <w:sz w:val="28"/>
          <w:szCs w:val="28"/>
          <w:shd w:val="clear" w:color="auto" w:fill="FFFFFF"/>
        </w:rPr>
        <w:t xml:space="preserve">В книге представлен выдающийся труд по истории возникновения и развития балетного искусства в России, от истоков и до революции 1917 года. Это одно из немногих серьезных исследований этой темы в России, над которым его автор Ю. А. Бахрушин работал почти четверть века. В книге подробно описан исторический путь развития русского балета, выделены периоды. Рассмотрены традиции народной танцевальной культуры, национальные черты балета и его связь с хореографическими культурами других стран. Рассказано </w:t>
      </w:r>
      <w:r w:rsidRPr="005F5FB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 выдающихся деятелях балетного искусства и их достижениях.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Учебник предназначен студентам образовательных учреждений среднего профессионального образования, преподавателям и всем интересующимся.</w:t>
      </w:r>
    </w:p>
    <w:p w:rsidR="0030660E" w:rsidRDefault="0030660E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660E" w:rsidRPr="000F1B86" w:rsidRDefault="0030660E" w:rsidP="003066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C34C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Богданов, Г. Ф. Русский народно-сценический танец : методика и практика создания </w:t>
      </w:r>
      <w:r w:rsidRPr="006C34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[Текст] : </w:t>
      </w:r>
      <w:r w:rsidRPr="006C34C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учебное пособие / Г. Ф. Богдан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ов. – СПб.: Лань : </w:t>
      </w:r>
      <w:r w:rsidRPr="006C34C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Планета музыки, 2018. – 480 с.: ил. – (Учебник для вузов. Специальная литература)</w:t>
      </w:r>
    </w:p>
    <w:p w:rsidR="0030660E" w:rsidRPr="006C34CE" w:rsidRDefault="00B628E5" w:rsidP="0030660E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204470</wp:posOffset>
            </wp:positionV>
            <wp:extent cx="1514475" cy="2324100"/>
            <wp:effectExtent l="19050" t="0" r="9525" b="0"/>
            <wp:wrapSquare wrapText="bothSides"/>
            <wp:docPr id="6" name="Рисунок 6" descr="Русский народно-сценический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усский народно-сценический тан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60E" w:rsidRDefault="0030660E" w:rsidP="0030660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Учебное пособие адресовано</w:t>
      </w:r>
      <w:r w:rsidRPr="005811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широкому кругу специалистов в области русской народно-сценической пляски, студентам, осваивающим профессию руководителей хореографических коллективов, балетмейстерам танцевальных ансамблей, хореографам-постановщикам, педагогам-хореографам - всем, кто своими творческими усилиями создаёт произведения русской народно-сценической хореографии.</w:t>
      </w:r>
    </w:p>
    <w:p w:rsidR="006274F3" w:rsidRDefault="006274F3" w:rsidP="0030660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B7FBB" w:rsidRDefault="00DB7FBB" w:rsidP="0030660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DB7FBB" w:rsidRDefault="00DB7FBB" w:rsidP="0030660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44566" w:rsidRDefault="00A44566" w:rsidP="00A445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Бруссер, А. М. </w:t>
      </w:r>
      <w:r w:rsidR="00AB768B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Основы дикции.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Практикум </w:t>
      </w:r>
      <w:r w:rsidRPr="00E1342A">
        <w:rPr>
          <w:rFonts w:ascii="Times New Roman" w:hAnsi="Times New Roman"/>
          <w:b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r w:rsidRPr="00E1342A">
        <w:rPr>
          <w:rFonts w:ascii="Times New Roman" w:hAnsi="Times New Roman"/>
          <w:b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: учебное пособие / А. М. Бруссер. – 4-е изд., испр. – СПб.:</w:t>
      </w:r>
      <w:r w:rsidRPr="00E1342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Лань : 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Планета музыки, 2018. –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88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– (Учебники для вузов. Специальная литература).</w:t>
      </w:r>
    </w:p>
    <w:p w:rsidR="00A44566" w:rsidRPr="00C02295" w:rsidRDefault="00B628E5" w:rsidP="00A44566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197485</wp:posOffset>
            </wp:positionV>
            <wp:extent cx="1381125" cy="2141855"/>
            <wp:effectExtent l="19050" t="0" r="9525" b="0"/>
            <wp:wrapSquare wrapText="bothSides"/>
            <wp:docPr id="7" name="Рисунок 7" descr="Основы ди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новы дикц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4566" w:rsidRPr="00C02295" w:rsidRDefault="00A44566" w:rsidP="00A44566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C0229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Учебное пособие "Основы дикции. Практикум" представляет собой теоретические и практические разработки, связанные с исправлением дикционных недостатков речи. Методические рекомендации, упражнения и контрольные тексты дают возможность самостоятельного освоения читателем предложенного материала.</w:t>
      </w:r>
    </w:p>
    <w:p w:rsidR="00A44566" w:rsidRDefault="00A44566" w:rsidP="00A44566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0229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Рекомендуется для использования студентам театральных вузов, актерам, теле- и радиожурналистам, а также людям других публичных профессий.</w:t>
      </w:r>
    </w:p>
    <w:p w:rsidR="0030660E" w:rsidRDefault="0030660E" w:rsidP="00A44566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3E4CB1" w:rsidRDefault="003E4CB1" w:rsidP="003E4C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 w:rsidRPr="0093446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Воронцов-Вельяминов, Б. А. Астрономия. Базовый уровень. 11 класс </w:t>
      </w: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[Текст]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93446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: учебник / Б. А. Воронцов-Вельяминов, Е. 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К. Страут. – 5-е изд., пересмотр. – М.: Дрофа, 2018. – 239</w:t>
      </w:r>
      <w:r w:rsidRPr="0093446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с.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: ил. </w:t>
      </w:r>
      <w:r w:rsidRPr="00934462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– (Российский учебник).</w:t>
      </w:r>
    </w:p>
    <w:p w:rsidR="00DB7FBB" w:rsidRPr="00934462" w:rsidRDefault="00DB7FBB" w:rsidP="00DB7FBB">
      <w:pPr>
        <w:pStyle w:val="a3"/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</w:p>
    <w:p w:rsidR="003E4CB1" w:rsidRDefault="00B628E5" w:rsidP="003E4CB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1457325" cy="2156460"/>
            <wp:effectExtent l="19050" t="0" r="9525" b="0"/>
            <wp:wrapSquare wrapText="bothSides"/>
            <wp:docPr id="8" name="Рисунок 8" descr="Астрон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строном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CB1" w:rsidRPr="00282104">
        <w:rPr>
          <w:rFonts w:ascii="Times New Roman" w:hAnsi="Times New Roman"/>
          <w:sz w:val="28"/>
          <w:szCs w:val="28"/>
          <w:shd w:val="clear" w:color="auto" w:fill="FFFFFF"/>
        </w:rPr>
        <w:t xml:space="preserve">Настоящая книга является переработанным в соответствии с требованиями Федерального государственного образовательного стандарта среднего общего образования вариантом широко известного учебника Б. А. Воронцова-Вельяминова «Астрономия. 11 класс». В нем сохранена классическая структура изложения учебного материала, большое внимание уделено современному состоянию науки. Учтены новые устоявшиеся данные по исследованию небесных тел с космических аппаратов и современных крупных наземных и космических телескопов. </w:t>
      </w:r>
    </w:p>
    <w:p w:rsidR="003E4CB1" w:rsidRDefault="003E4CB1" w:rsidP="003E4CB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2104">
        <w:rPr>
          <w:rFonts w:ascii="Times New Roman" w:hAnsi="Times New Roman"/>
          <w:sz w:val="28"/>
          <w:szCs w:val="28"/>
          <w:shd w:val="clear" w:color="auto" w:fill="FFFFFF"/>
        </w:rPr>
        <w:t>Учебник образует завершенную предметную линию и предназначен для изучения астрономии на базовом уровне.</w:t>
      </w:r>
    </w:p>
    <w:p w:rsidR="00945506" w:rsidRDefault="00945506" w:rsidP="00A44566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D4CAD" w:rsidRDefault="006D4CAD" w:rsidP="006D4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61B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Гвоздев, А. А. Западноевропейский театр на рубеже </w:t>
      </w:r>
      <w:r w:rsidRPr="00461B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XIX</w:t>
      </w:r>
      <w:r w:rsidRPr="00461B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и </w:t>
      </w:r>
      <w:r w:rsidRPr="00461B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XX</w:t>
      </w:r>
      <w:r w:rsidRPr="00461B9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столетий. Очерки [Текст] / А. А. Гвоздев. – М.: Юрайт, 2018. – 373 с. – (Антология мысли). </w:t>
      </w:r>
    </w:p>
    <w:p w:rsidR="006D4CAD" w:rsidRDefault="00B628E5" w:rsidP="006D4CAD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133350</wp:posOffset>
            </wp:positionV>
            <wp:extent cx="1344295" cy="2047875"/>
            <wp:effectExtent l="19050" t="0" r="8255" b="0"/>
            <wp:wrapSquare wrapText="bothSides"/>
            <wp:docPr id="9" name="Рисунок 9" descr="Западноевропейский театр Гвозд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падноевропейский театр Гвозде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CAD" w:rsidRDefault="006D4CAD" w:rsidP="006D4CA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21531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Настоящее издание советского театрального критика и театроведа А.А. Гвоздева состоит из ряда очерков, в которых рассматриваются важнейшие явления театральной жизни Западной Европы в период от Парижской коммуны до Великой Октябрьской социалистической революции в СССР. Книга представляет собой репринт издания 1939 года. </w:t>
      </w:r>
    </w:p>
    <w:p w:rsidR="006D4CAD" w:rsidRDefault="006D4CAD" w:rsidP="006D4CAD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Для всех интересующихся историей западноевропейского театра.</w:t>
      </w:r>
    </w:p>
    <w:p w:rsidR="006D4CAD" w:rsidRDefault="006D4CAD" w:rsidP="00A44566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7B204A" w:rsidRPr="00E80687" w:rsidRDefault="007B204A" w:rsidP="007B20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6240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Гойхман, О. Я. Организация и проведение мероприятий </w:t>
      </w:r>
      <w:r w:rsidRPr="00962404">
        <w:rPr>
          <w:rFonts w:ascii="Times New Roman" w:hAnsi="Times New Roman"/>
          <w:b/>
          <w:sz w:val="28"/>
          <w:szCs w:val="28"/>
          <w:shd w:val="clear" w:color="auto" w:fill="FFFFFF"/>
        </w:rPr>
        <w:t>[Текст] : учебное пособие / О. Я. Гойхман. – 2-е изд. – М.: ИНФРА-М, 2018. – 136 с. – (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Высшее образование. </w:t>
      </w:r>
      <w:r w:rsidRPr="00962404">
        <w:rPr>
          <w:rFonts w:ascii="Times New Roman" w:hAnsi="Times New Roman"/>
          <w:b/>
          <w:sz w:val="28"/>
          <w:szCs w:val="28"/>
          <w:shd w:val="clear" w:color="auto" w:fill="FFFFFF"/>
        </w:rPr>
        <w:t>Бакалавриат).</w:t>
      </w:r>
    </w:p>
    <w:p w:rsidR="007B204A" w:rsidRPr="00962404" w:rsidRDefault="007B204A" w:rsidP="007B204A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B204A" w:rsidRPr="00962404" w:rsidRDefault="00B628E5" w:rsidP="007B204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1476375" cy="2173605"/>
            <wp:effectExtent l="19050" t="0" r="9525" b="0"/>
            <wp:wrapTight wrapText="bothSides">
              <wp:wrapPolygon edited="0">
                <wp:start x="-279" y="0"/>
                <wp:lineTo x="-279" y="21392"/>
                <wp:lineTo x="21739" y="21392"/>
                <wp:lineTo x="21739" y="0"/>
                <wp:lineTo x="-279" y="0"/>
              </wp:wrapPolygon>
            </wp:wrapTight>
            <wp:docPr id="10" name="Рисунок 10" descr="Организация и проведение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ганизация и проведение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04A" w:rsidRPr="009624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Ежедневно во всем мире проводится множество мероприятий: выставки, конференции, презентации, фестивали и т. д., организация которых требует профессиональных умений, коммуникативных навыков и творческого подхода. В учебном пособии даются классификация мероприятий, технология поэтапной подготовки и примеры проведения некоторых из них. </w:t>
      </w:r>
    </w:p>
    <w:p w:rsidR="007B204A" w:rsidRDefault="007B204A" w:rsidP="007B204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24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Предназначено для студентов, обучающихся по специальностям и направлениям сферы услуг, а также для преподавателей, специалистов различных учреждений, а также всех, кому предстоит организовывать и проводить мероприятия.</w:t>
      </w:r>
    </w:p>
    <w:p w:rsidR="00945506" w:rsidRDefault="00945506" w:rsidP="007B204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44566" w:rsidRDefault="00A44566" w:rsidP="00A445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C34CE">
        <w:rPr>
          <w:rFonts w:ascii="Times New Roman" w:hAnsi="Times New Roman"/>
          <w:b/>
          <w:sz w:val="28"/>
          <w:szCs w:val="28"/>
          <w:shd w:val="clear" w:color="auto" w:fill="FFFFFF"/>
        </w:rPr>
        <w:t>Динов, В. Г. Звуковая картина. Записки о звукорежиссуре [Текст] :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учебное пособие / В. Г. Динов. – 6-е изд., стер. – СПб.: Лань : </w:t>
      </w:r>
      <w:r w:rsidRPr="006C34CE">
        <w:rPr>
          <w:rFonts w:ascii="Times New Roman" w:hAnsi="Times New Roman"/>
          <w:b/>
          <w:sz w:val="28"/>
          <w:szCs w:val="28"/>
          <w:shd w:val="clear" w:color="auto" w:fill="FFFFFF"/>
        </w:rPr>
        <w:t>Планета музыки, 2018. – 488 с.: ил.</w:t>
      </w:r>
      <w:r w:rsidRPr="006C34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– (Учебники для вузов. Специальная литература).</w:t>
      </w:r>
    </w:p>
    <w:p w:rsidR="00A44566" w:rsidRPr="006C34CE" w:rsidRDefault="00A44566" w:rsidP="00A44566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44566" w:rsidRPr="00092572" w:rsidRDefault="00B628E5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62865</wp:posOffset>
            </wp:positionV>
            <wp:extent cx="1331595" cy="1981835"/>
            <wp:effectExtent l="19050" t="0" r="1905" b="0"/>
            <wp:wrapTight wrapText="bothSides">
              <wp:wrapPolygon edited="0">
                <wp:start x="-309" y="0"/>
                <wp:lineTo x="-309" y="21385"/>
                <wp:lineTo x="21631" y="21385"/>
                <wp:lineTo x="21631" y="0"/>
                <wp:lineTo x="-309" y="0"/>
              </wp:wrapPolygon>
            </wp:wrapTight>
            <wp:docPr id="11" name="Рисунок 11" descr="Звуковая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вуковая карти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566" w:rsidRPr="000925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Виктор Григорьевич Динов — известный мастер звукорежиссуры, долгие годы работающий на Петербургской студии грамзаписи, профессор кафедры звукорежиссуры Санкт-Петербургского государственного университета кино и телевидения. Фонографическому перу В.</w:t>
      </w:r>
      <w:r w:rsidR="00A445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44566" w:rsidRPr="000925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Динова принадлежат записи выдающихся артистов ленинградской эстрады, джазовых фестивалей, рок-опер, мюзиклов, академической музыки. </w:t>
      </w:r>
    </w:p>
    <w:p w:rsidR="00A44566" w:rsidRPr="00092572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25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книге "Звуковая картина" автор рассказывает не только о технике и технологии записи звука, но и о таких важных для звукорежиссера понятиях, как композиция, колористика и стилистика фонографий.</w:t>
      </w:r>
    </w:p>
    <w:p w:rsid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25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Книга будет интересна студентам и педагогам специальных учебных заведений, звукорежиссерам и звукооператорам и всем интересующимся процессом звукозаписи.</w:t>
      </w:r>
    </w:p>
    <w:p w:rsid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B204A" w:rsidRPr="000B0C93" w:rsidRDefault="007B204A" w:rsidP="007B204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B0C9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 xml:space="preserve">Ивановский, Н. П. Бальный танец </w:t>
      </w:r>
      <w:r w:rsidRPr="000B0C9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XVI</w:t>
      </w:r>
      <w:r w:rsidRPr="000B0C9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-</w:t>
      </w:r>
      <w:r w:rsidRPr="000B0C9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XIX</w:t>
      </w:r>
      <w:r w:rsidRPr="000B0C93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 xml:space="preserve"> веков </w:t>
      </w:r>
      <w:r w:rsidRPr="000B0C93">
        <w:rPr>
          <w:rFonts w:ascii="Times New Roman" w:hAnsi="Times New Roman"/>
          <w:b/>
          <w:sz w:val="28"/>
          <w:szCs w:val="28"/>
          <w:shd w:val="clear" w:color="auto" w:fill="FFFFFF"/>
        </w:rPr>
        <w:t>[Текст] : учебное пособие / Н. П. Ивановский; под ред. Ю. И. Слонимского. – 3 –е изд., стер. – СПб.: Лань : Планета музыки, 2018. – 256 с. – (Учебники для вузов. Специальная литература).</w:t>
      </w:r>
    </w:p>
    <w:p w:rsidR="007B204A" w:rsidRPr="000B0C93" w:rsidRDefault="00B628E5" w:rsidP="007B204A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193675</wp:posOffset>
            </wp:positionV>
            <wp:extent cx="1304925" cy="1990725"/>
            <wp:effectExtent l="19050" t="0" r="9525" b="0"/>
            <wp:wrapTight wrapText="bothSides">
              <wp:wrapPolygon edited="0">
                <wp:start x="-315" y="0"/>
                <wp:lineTo x="-315" y="21497"/>
                <wp:lineTo x="21758" y="21497"/>
                <wp:lineTo x="21758" y="0"/>
                <wp:lineTo x="-315" y="0"/>
              </wp:wrapPolygon>
            </wp:wrapTight>
            <wp:docPr id="12" name="Рисунок 12" descr="Бальный танец 16-19 в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льный танец 16-19 ве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04A" w:rsidRPr="000B0C93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0C93">
        <w:rPr>
          <w:rFonts w:ascii="Times New Roman" w:hAnsi="Times New Roman"/>
          <w:sz w:val="28"/>
          <w:szCs w:val="28"/>
          <w:shd w:val="clear" w:color="auto" w:fill="FFFFFF"/>
        </w:rPr>
        <w:t>Книга "Бальный танец XVI - XIX веков" впервые увидела свет в 1948 году. Ее автор Николай Павлович Ивановский (1893-1961) - артист балета Мариинского театра, педагог историко-бытового танца в Ленинградском хореографическом училище, профессор Ленинградской консерватории. Являясь первым в своем роде учебным пособием для хореографических училищ, книга содержит подробные описания техники исполнения старинных танцев: паваны, аллеманды, куранты, гальярды, ригодона, менуэта, контрданса, полонеза, мазурки, вальса и других.</w:t>
      </w:r>
    </w:p>
    <w:p w:rsidR="007B204A" w:rsidRPr="000B0C93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0C93">
        <w:rPr>
          <w:rFonts w:ascii="Times New Roman" w:hAnsi="Times New Roman"/>
          <w:sz w:val="28"/>
          <w:szCs w:val="28"/>
          <w:shd w:val="clear" w:color="auto" w:fill="FFFFFF"/>
        </w:rPr>
        <w:t xml:space="preserve">Книга сопровождается рисунками, схемами и нотным материалом. </w:t>
      </w: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0C93">
        <w:rPr>
          <w:rFonts w:ascii="Times New Roman" w:hAnsi="Times New Roman"/>
          <w:sz w:val="28"/>
          <w:szCs w:val="28"/>
          <w:shd w:val="clear" w:color="auto" w:fill="FFFFFF"/>
        </w:rPr>
        <w:t>Данное издание может быть интересно студентам, педагогам хореографических школ, училищ, академий, хореографам, балетмейстерам, а также участникам и руководителям танцевальных студий.</w:t>
      </w:r>
    </w:p>
    <w:p w:rsidR="00475C20" w:rsidRDefault="00475C20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E4CB1" w:rsidRPr="00937372" w:rsidRDefault="003E4CB1" w:rsidP="003E4CB1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Калужских, Е.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В. Технология работы над пьесой. Метод дейс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твенного анализа [Текст] : учебное</w:t>
      </w: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пособие / Е.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В. Калужских. — 3-е изд., стер. — СПб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 : Лань : </w:t>
      </w:r>
      <w:r w:rsidRPr="00CC2F4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Планета музыки, 2017. — 96 с.</w:t>
      </w:r>
      <w:r w:rsidRPr="00CC2F4E">
        <w:rPr>
          <w:rStyle w:val="apple-converted-space"/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 </w:t>
      </w:r>
    </w:p>
    <w:p w:rsidR="003E4CB1" w:rsidRPr="00CC2F4E" w:rsidRDefault="00B628E5" w:rsidP="003E4CB1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194945</wp:posOffset>
            </wp:positionV>
            <wp:extent cx="1590675" cy="2457450"/>
            <wp:effectExtent l="19050" t="0" r="9525" b="0"/>
            <wp:wrapTight wrapText="bothSides">
              <wp:wrapPolygon edited="0">
                <wp:start x="-259" y="0"/>
                <wp:lineTo x="-259" y="21433"/>
                <wp:lineTo x="21729" y="21433"/>
                <wp:lineTo x="21729" y="0"/>
                <wp:lineTo x="-259" y="0"/>
              </wp:wrapPolygon>
            </wp:wrapTight>
            <wp:docPr id="13" name="Рисунок 13" descr="Технология работы над пьес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нология работы над пьесо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CB1" w:rsidRDefault="003E4CB1" w:rsidP="003E4CB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CC2F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Автором предпринята попытка рассмотреть проблему метода действенного анализа как технологию работы над пьесой и ролью. Цель данной работы — помочь студентам освоить нелегкие вопросы разбора пьесы, анализа роли, перевоплощения, создания художественного образа на сцене. Пособие позволяет студенту совместить теоретические знания с практическим опытом, и в этом ему помогают примеры и разбор пьес в приложении. Издание адресовано студентам и преподавателям вузов культуры и искусства, а также театральных.</w:t>
      </w:r>
    </w:p>
    <w:p w:rsidR="00945506" w:rsidRPr="000B0C93" w:rsidRDefault="00945506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44566" w:rsidRDefault="00A44566" w:rsidP="00A445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Катышева, Д. Н. Вопросы теории драмы : действие, композиция, жанр [Текст] : учебное пособие / Д. Н. Катышева. – 4-е изд., стер. – СП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б.: Лань : 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Планета музыки, 2018. – 256 с. – (Учебники для вузов. Специальная литература).</w:t>
      </w:r>
    </w:p>
    <w:p w:rsidR="00A44566" w:rsidRDefault="00A44566" w:rsidP="00A44566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44566" w:rsidRDefault="00B628E5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1552575" cy="2268220"/>
            <wp:effectExtent l="19050" t="0" r="9525" b="0"/>
            <wp:wrapTight wrapText="bothSides">
              <wp:wrapPolygon edited="0">
                <wp:start x="-265" y="0"/>
                <wp:lineTo x="-265" y="21406"/>
                <wp:lineTo x="21733" y="21406"/>
                <wp:lineTo x="21733" y="0"/>
                <wp:lineTo x="-265" y="0"/>
              </wp:wrapPolygon>
            </wp:wrapTight>
            <wp:docPr id="14" name="Рисунок 14" descr="Вопросы теории д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просы теории драм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566" w:rsidRPr="004310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Данное издание посвящено проблемам теории драмы, представляющим особый интерес. Их осмысление является основополагающим как в создании драматургии, инсценировок, так и спектакля (драматического, музыкального), его идейно-художественной целостности. В учебном пособии впервые исследуется генетически обусловленная роль лирики в драматическом действии, в структуре драмы, её лирико-поэтические слагаемые. Они обеспечивают зоны "жизни человеческого духа", поиски смысла бытия, гуманистическую направленность произведения искусства. </w:t>
      </w:r>
    </w:p>
    <w:p w:rsid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310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Книга адресована студентам, аспирантам, преподавателям художественных вузов, факультетов искусств в вузах культуры и искусства, а также филфаках университетов, педагогических вузов.</w:t>
      </w:r>
    </w:p>
    <w:p w:rsidR="00945506" w:rsidRDefault="0094550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D4CAD" w:rsidRDefault="00B628E5" w:rsidP="006D4C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58420</wp:posOffset>
            </wp:positionV>
            <wp:extent cx="1390650" cy="1979930"/>
            <wp:effectExtent l="19050" t="0" r="0" b="0"/>
            <wp:wrapTight wrapText="bothSides">
              <wp:wrapPolygon edited="0">
                <wp:start x="-296" y="0"/>
                <wp:lineTo x="-296" y="21406"/>
                <wp:lineTo x="21600" y="21406"/>
                <wp:lineTo x="21600" y="0"/>
                <wp:lineTo x="-296" y="0"/>
              </wp:wrapPolygon>
            </wp:wrapTight>
            <wp:docPr id="15" name="Рисунок 15" descr="Основы сцен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новы сцен движ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CAD" w:rsidRPr="00A53DF8">
        <w:rPr>
          <w:rFonts w:ascii="Times New Roman" w:hAnsi="Times New Roman"/>
          <w:b/>
          <w:sz w:val="28"/>
          <w:szCs w:val="28"/>
          <w:shd w:val="clear" w:color="auto" w:fill="FFFFFF"/>
        </w:rPr>
        <w:t>Кох, И.</w:t>
      </w:r>
      <w:r w:rsidR="006D4CA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6D4CAD" w:rsidRPr="00A53DF8">
        <w:rPr>
          <w:rFonts w:ascii="Times New Roman" w:hAnsi="Times New Roman"/>
          <w:b/>
          <w:sz w:val="28"/>
          <w:szCs w:val="28"/>
          <w:shd w:val="clear" w:color="auto" w:fill="FFFFFF"/>
        </w:rPr>
        <w:t>Э. Основы сценического движения [Текст] : учебник / И.</w:t>
      </w:r>
      <w:r w:rsidR="006D4CA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6D4CAD" w:rsidRPr="00A53DF8">
        <w:rPr>
          <w:rFonts w:ascii="Times New Roman" w:hAnsi="Times New Roman"/>
          <w:b/>
          <w:sz w:val="28"/>
          <w:szCs w:val="28"/>
          <w:shd w:val="clear" w:color="auto" w:fill="FFFFFF"/>
        </w:rPr>
        <w:t>Э. Кох. – 5-е изд., стер. — СПб.</w:t>
      </w:r>
      <w:r w:rsidR="006D4CA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: Лань : </w:t>
      </w:r>
      <w:r w:rsidR="006D4CAD" w:rsidRPr="00A53DF8">
        <w:rPr>
          <w:rFonts w:ascii="Times New Roman" w:hAnsi="Times New Roman"/>
          <w:b/>
          <w:sz w:val="28"/>
          <w:szCs w:val="28"/>
          <w:shd w:val="clear" w:color="auto" w:fill="FFFFFF"/>
        </w:rPr>
        <w:t>Планета музыки, 2018. — 512 с.</w:t>
      </w:r>
      <w:r w:rsidR="00647922">
        <w:rPr>
          <w:rFonts w:ascii="Times New Roman" w:hAnsi="Times New Roman"/>
          <w:b/>
          <w:sz w:val="28"/>
          <w:szCs w:val="28"/>
          <w:shd w:val="clear" w:color="auto" w:fill="FFFFFF"/>
        </w:rPr>
        <w:t>: ил. – (Учебники для вузов. Специальная литература).</w:t>
      </w:r>
    </w:p>
    <w:p w:rsidR="00945506" w:rsidRDefault="00945506" w:rsidP="00945506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6D4CAD" w:rsidRDefault="006D4CAD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53DF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Сценическое движение — одна из важнейших дисциплин, воспитывающих внешнюю технику актера. О создании учебника по сценическому движению мечтал еще К. С. Станиславский. Книга И. Э. Коха и была </w:t>
      </w:r>
      <w:r w:rsidRPr="00A53DF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первой попыткой создания такого учебника. </w:t>
      </w:r>
    </w:p>
    <w:p w:rsidR="006D4CAD" w:rsidRDefault="006D4CAD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53DF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Сценическое движение автор рассматривает в тесной связи со сценическим действием, т. е. мастерством актера. Теоретическую и практическую стороны своей работы, методику преподавания И. Э. Кох основывает на учении Станиславского и трудах современных психологов и физиологов. Большую ценность представляет та часть учебника, которая знакомит с этикетом и правилами поведения в быту XVI–XIX веков на Западе и в России. Отсутствие серьезных работ по истории быта прошедших эпох делает эту часть книги особенно нужной и интересной. </w:t>
      </w:r>
    </w:p>
    <w:p w:rsidR="006D4CAD" w:rsidRDefault="006D4CAD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53DF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Книга представляет собой в полном смысле слова энциклопедию по сценическому движению, начиная с общих теоретических вопросов и кончая мельчайшими практическими деталями. Учебное пособие снабжено большим количеством рисунков, нотными примерами.</w:t>
      </w:r>
    </w:p>
    <w:p w:rsidR="0030660E" w:rsidRDefault="0030660E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61A67" w:rsidRDefault="00A61A67" w:rsidP="00A61A6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C22A4">
        <w:rPr>
          <w:rFonts w:ascii="Times New Roman" w:hAnsi="Times New Roman"/>
          <w:b/>
          <w:iCs/>
          <w:sz w:val="28"/>
          <w:szCs w:val="28"/>
        </w:rPr>
        <w:t xml:space="preserve">Кузьмина, Е. Е. </w:t>
      </w:r>
      <w:r w:rsidRPr="00EC22A4">
        <w:rPr>
          <w:rFonts w:ascii="Times New Roman" w:hAnsi="Times New Roman"/>
          <w:b/>
          <w:sz w:val="28"/>
          <w:szCs w:val="28"/>
        </w:rPr>
        <w:t xml:space="preserve">Организация предпринимательской деятельности : учебное пособие для </w:t>
      </w:r>
      <w:r>
        <w:rPr>
          <w:rFonts w:ascii="Times New Roman" w:hAnsi="Times New Roman"/>
          <w:b/>
          <w:sz w:val="28"/>
          <w:szCs w:val="28"/>
        </w:rPr>
        <w:t xml:space="preserve">прикладного </w:t>
      </w:r>
      <w:r w:rsidRPr="00EC22A4">
        <w:rPr>
          <w:rFonts w:ascii="Times New Roman" w:hAnsi="Times New Roman"/>
          <w:b/>
          <w:sz w:val="28"/>
          <w:szCs w:val="28"/>
        </w:rPr>
        <w:t>бакалавр</w:t>
      </w:r>
      <w:r>
        <w:rPr>
          <w:rFonts w:ascii="Times New Roman" w:hAnsi="Times New Roman"/>
          <w:b/>
          <w:sz w:val="28"/>
          <w:szCs w:val="28"/>
        </w:rPr>
        <w:t>иата</w:t>
      </w:r>
      <w:r w:rsidRPr="00EC22A4">
        <w:rPr>
          <w:rFonts w:ascii="Times New Roman" w:hAnsi="Times New Roman"/>
          <w:b/>
          <w:sz w:val="28"/>
          <w:szCs w:val="28"/>
        </w:rPr>
        <w:t xml:space="preserve"> / Е. Е. Кузьмина, Л. П. Кузьмина. — 2-е изд., перераб. и доп.</w:t>
      </w:r>
      <w:r>
        <w:rPr>
          <w:rFonts w:ascii="Times New Roman" w:hAnsi="Times New Roman"/>
          <w:b/>
          <w:sz w:val="28"/>
          <w:szCs w:val="28"/>
        </w:rPr>
        <w:t xml:space="preserve"> — М.: Юрайт, 2018</w:t>
      </w:r>
      <w:r w:rsidRPr="00EC22A4">
        <w:rPr>
          <w:rFonts w:ascii="Times New Roman" w:hAnsi="Times New Roman"/>
          <w:b/>
          <w:sz w:val="28"/>
          <w:szCs w:val="28"/>
        </w:rPr>
        <w:t xml:space="preserve">. — </w:t>
      </w:r>
      <w:r>
        <w:rPr>
          <w:rFonts w:ascii="Times New Roman" w:hAnsi="Times New Roman"/>
          <w:b/>
          <w:sz w:val="28"/>
          <w:szCs w:val="28"/>
        </w:rPr>
        <w:t>389 с. — (</w:t>
      </w:r>
      <w:r w:rsidRPr="00EC22A4">
        <w:rPr>
          <w:rFonts w:ascii="Times New Roman" w:hAnsi="Times New Roman"/>
          <w:b/>
          <w:sz w:val="28"/>
          <w:szCs w:val="28"/>
        </w:rPr>
        <w:t>Бакалавр. Прикладной курс).</w:t>
      </w:r>
    </w:p>
    <w:p w:rsidR="00A61A67" w:rsidRPr="00EC22A4" w:rsidRDefault="00A61A67" w:rsidP="00A61A67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A61A67" w:rsidRPr="008F065B" w:rsidRDefault="00B628E5" w:rsidP="00A61A6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25400</wp:posOffset>
            </wp:positionV>
            <wp:extent cx="1181100" cy="1792605"/>
            <wp:effectExtent l="19050" t="0" r="0" b="0"/>
            <wp:wrapTight wrapText="bothSides">
              <wp:wrapPolygon edited="0">
                <wp:start x="-348" y="0"/>
                <wp:lineTo x="-348" y="21348"/>
                <wp:lineTo x="21600" y="21348"/>
                <wp:lineTo x="21600" y="0"/>
                <wp:lineTo x="-348" y="0"/>
              </wp:wrapPolygon>
            </wp:wrapTight>
            <wp:docPr id="16" name="Рисунок 16" descr="Организация преприним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ганизация преприним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A67" w:rsidRPr="008F065B">
        <w:rPr>
          <w:rFonts w:ascii="Times New Roman" w:hAnsi="Times New Roman"/>
          <w:sz w:val="28"/>
          <w:szCs w:val="28"/>
          <w:shd w:val="clear" w:color="auto" w:fill="FFFFFF"/>
        </w:rPr>
        <w:t>В работе рассматриваются содержание предпринимательской деятельности, субъекты предпринимательства, внутренняя и внешняя среда, роль малого предпринимательства</w:t>
      </w:r>
      <w:r w:rsidR="00A61A6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61A67" w:rsidRPr="008F065B">
        <w:rPr>
          <w:rFonts w:ascii="Times New Roman" w:hAnsi="Times New Roman"/>
          <w:sz w:val="28"/>
          <w:szCs w:val="28"/>
          <w:shd w:val="clear" w:color="auto" w:fill="FFFFFF"/>
        </w:rPr>
        <w:t xml:space="preserve">в развитии экономики, механизм создания предприятия от идеи до регистрации, культура предпринимательства и др. </w:t>
      </w:r>
    </w:p>
    <w:p w:rsidR="00A61A67" w:rsidRPr="008F065B" w:rsidRDefault="00A61A67" w:rsidP="00A61A6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065B">
        <w:rPr>
          <w:rFonts w:ascii="Times New Roman" w:hAnsi="Times New Roman"/>
          <w:sz w:val="28"/>
          <w:szCs w:val="28"/>
          <w:shd w:val="clear" w:color="auto" w:fill="FFFFFF"/>
        </w:rPr>
        <w:t xml:space="preserve">Большое внимание уделено вопросам инновационного развития предпринимательства и его инвестиционного обеспечения. </w:t>
      </w:r>
    </w:p>
    <w:p w:rsidR="00A61A67" w:rsidRPr="008F065B" w:rsidRDefault="00A61A67" w:rsidP="00A61A6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065B">
        <w:rPr>
          <w:rFonts w:ascii="Times New Roman" w:hAnsi="Times New Roman"/>
          <w:sz w:val="28"/>
          <w:szCs w:val="28"/>
          <w:shd w:val="clear" w:color="auto" w:fill="FFFFFF"/>
        </w:rPr>
        <w:t>Соответствует требованиям Федерального государственного образовательного стандарта высшего образования.</w:t>
      </w:r>
    </w:p>
    <w:p w:rsidR="00A61A67" w:rsidRDefault="00A61A67" w:rsidP="00A61A6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065B">
        <w:rPr>
          <w:rFonts w:ascii="Times New Roman" w:hAnsi="Times New Roman"/>
          <w:sz w:val="28"/>
          <w:szCs w:val="28"/>
          <w:shd w:val="clear" w:color="auto" w:fill="FFFFFF"/>
        </w:rPr>
        <w:t>Для подготовки бакалавров очной и заочной форм обучения по дисциплине "Организация предпринимательской деятельности", а также предпринимателей и практических работников.</w:t>
      </w:r>
    </w:p>
    <w:p w:rsidR="00A61A67" w:rsidRDefault="00A61A67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61A67" w:rsidRPr="00937372" w:rsidRDefault="00A61A67" w:rsidP="00A61A6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43DC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Никитин, В. Ю. Мастерство хореографа в современном танце </w:t>
      </w: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[Текст] </w:t>
      </w:r>
      <w:r w:rsidRPr="00243DC6">
        <w:rPr>
          <w:rFonts w:ascii="Times New Roman" w:hAnsi="Times New Roman"/>
          <w:b/>
          <w:sz w:val="28"/>
          <w:szCs w:val="28"/>
          <w:shd w:val="clear" w:color="auto" w:fill="FFFFFF"/>
        </w:rPr>
        <w:t>: учебное пособие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/ В. Ю. Никитин</w:t>
      </w:r>
      <w:r w:rsidRPr="00243DC6">
        <w:rPr>
          <w:rFonts w:ascii="Times New Roman" w:hAnsi="Times New Roman"/>
          <w:b/>
          <w:sz w:val="28"/>
          <w:szCs w:val="28"/>
          <w:shd w:val="clear" w:color="auto" w:fill="FFFFFF"/>
        </w:rPr>
        <w:t>. – 4-е изд., стер. –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СПб.: Лань : </w:t>
      </w:r>
      <w:r w:rsidRPr="00243DC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Планета музыки, 2018. – 520 с.: ил. – </w:t>
      </w:r>
      <w:r w:rsidRPr="00243DC6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(Учебники для вузов. Специальная литература).</w:t>
      </w:r>
    </w:p>
    <w:p w:rsidR="00A61A67" w:rsidRPr="00243DC6" w:rsidRDefault="00B628E5" w:rsidP="00A61A67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113665</wp:posOffset>
            </wp:positionV>
            <wp:extent cx="1162050" cy="1638300"/>
            <wp:effectExtent l="19050" t="0" r="0" b="0"/>
            <wp:wrapTight wrapText="bothSides">
              <wp:wrapPolygon edited="0">
                <wp:start x="-354" y="0"/>
                <wp:lineTo x="-354" y="21349"/>
                <wp:lineTo x="21600" y="21349"/>
                <wp:lineTo x="21600" y="0"/>
                <wp:lineTo x="-354" y="0"/>
              </wp:wrapPolygon>
            </wp:wrapTight>
            <wp:docPr id="17" name="Рисунок 17" descr="Мастерство хореогр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ство хореограф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A67" w:rsidRPr="0047529A" w:rsidRDefault="00A61A67" w:rsidP="00A61A67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пособии предлагается модель обучения хореографов в современном танце. Пособие состоит из 2-х частей, первая часть посвящена истории развития таких направлений танца, как джазовый танец, модерн, contemporary, социальный танец. Во второй, практической части предлагается методика обучения будущих хореографов принципам </w:t>
      </w:r>
      <w:r w:rsidRPr="00475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композиции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75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современном танце. Данная методика синтезирует лучшие образцы западных школ, традиции русской хореографической школы и практический опыт автора. </w:t>
      </w:r>
    </w:p>
    <w:p w:rsidR="00A61A67" w:rsidRDefault="00A61A67" w:rsidP="00A61A67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75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Пособие предназначено для педагогов и студентов хореографических отделений вузов и колледжей культуры и искусств.</w:t>
      </w:r>
    </w:p>
    <w:p w:rsidR="0030660E" w:rsidRDefault="0030660E" w:rsidP="00A61A67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61A67" w:rsidRDefault="00A61A67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Рында</w:t>
      </w:r>
      <w:r w:rsidRPr="00EC22A4">
        <w:rPr>
          <w:rFonts w:ascii="Times New Roman" w:hAnsi="Times New Roman"/>
          <w:b/>
          <w:sz w:val="28"/>
          <w:szCs w:val="28"/>
        </w:rPr>
        <w:t xml:space="preserve">ч, М. А. Основы туризма </w:t>
      </w:r>
      <w:r w:rsidRPr="00E7301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 xml:space="preserve">[Текст] : </w:t>
      </w:r>
      <w:r w:rsidRPr="00EC22A4">
        <w:rPr>
          <w:rFonts w:ascii="Times New Roman" w:hAnsi="Times New Roman"/>
          <w:b/>
          <w:sz w:val="28"/>
          <w:szCs w:val="28"/>
        </w:rPr>
        <w:t>учебное пособие / М. А. Рындач; п</w:t>
      </w:r>
      <w:r>
        <w:rPr>
          <w:rFonts w:ascii="Times New Roman" w:hAnsi="Times New Roman"/>
          <w:b/>
          <w:sz w:val="28"/>
          <w:szCs w:val="28"/>
        </w:rPr>
        <w:t xml:space="preserve">од ред. С. Н. Смоленского – Москва. – Ростов н/Д : Дашков и К </w:t>
      </w:r>
      <w:r w:rsidRPr="00EC22A4">
        <w:rPr>
          <w:rFonts w:ascii="Times New Roman" w:hAnsi="Times New Roman"/>
          <w:b/>
          <w:sz w:val="28"/>
          <w:szCs w:val="28"/>
        </w:rPr>
        <w:t>: Наука-Спектр, 2017. – 204 с.</w:t>
      </w:r>
    </w:p>
    <w:p w:rsidR="00A61A67" w:rsidRPr="00EC22A4" w:rsidRDefault="00B628E5" w:rsidP="00A61A67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193040</wp:posOffset>
            </wp:positionV>
            <wp:extent cx="1276350" cy="1790700"/>
            <wp:effectExtent l="19050" t="0" r="0" b="0"/>
            <wp:wrapTight wrapText="bothSides">
              <wp:wrapPolygon edited="0">
                <wp:start x="-322" y="0"/>
                <wp:lineTo x="-322" y="21370"/>
                <wp:lineTo x="21600" y="21370"/>
                <wp:lineTo x="21600" y="0"/>
                <wp:lineTo x="-322" y="0"/>
              </wp:wrapPolygon>
            </wp:wrapTight>
            <wp:docPr id="18" name="Рисунок 18" descr="Основы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сновы туризм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A67" w:rsidRPr="008F065B" w:rsidRDefault="00A61A67" w:rsidP="00A61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065B">
        <w:rPr>
          <w:rFonts w:ascii="Times New Roman" w:hAnsi="Times New Roman"/>
          <w:sz w:val="28"/>
          <w:szCs w:val="28"/>
        </w:rPr>
        <w:t xml:space="preserve">Рассмотрены основные вопросы истории и теории туризма. Описаны тенденции развития рынка туруслуг и особенности регулирования туристской деятельности. Изложены основы менеджмента, маркетинга и рекламы в туризме. Значительное внимание уделено кадровой политике турпредприятия, проблемам спроса, предложения, безопасности, размещения и питания туристов. </w:t>
      </w:r>
    </w:p>
    <w:p w:rsidR="00A61A67" w:rsidRPr="008F065B" w:rsidRDefault="00A61A67" w:rsidP="00A61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065B">
        <w:rPr>
          <w:rFonts w:ascii="Times New Roman" w:hAnsi="Times New Roman"/>
          <w:sz w:val="28"/>
          <w:szCs w:val="28"/>
        </w:rPr>
        <w:t>Пособие отличается наглядностью и практической направленностью. Дополнено положениями, директивными и информационными материалами по тематике издания.</w:t>
      </w:r>
    </w:p>
    <w:p w:rsidR="00A61A67" w:rsidRDefault="00A61A67" w:rsidP="00A61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065B">
        <w:rPr>
          <w:rFonts w:ascii="Times New Roman" w:hAnsi="Times New Roman"/>
          <w:sz w:val="28"/>
          <w:szCs w:val="28"/>
        </w:rPr>
        <w:t>Рекомендовано для студентов вузов, обучающихся по направлению подготовки «Туризм», преподавателей, а также всем, кто интересуется туризмом.</w:t>
      </w:r>
    </w:p>
    <w:p w:rsidR="0030660E" w:rsidRDefault="0030660E" w:rsidP="00A61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660E" w:rsidRDefault="0030660E" w:rsidP="003066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06EB6">
        <w:rPr>
          <w:rFonts w:ascii="Times New Roman" w:hAnsi="Times New Roman"/>
          <w:b/>
          <w:sz w:val="28"/>
          <w:szCs w:val="28"/>
          <w:shd w:val="clear" w:color="auto" w:fill="FFFFFF"/>
        </w:rPr>
        <w:t>Санникова, Л. И. Художественный образ в сценографии [Текст] : учебное пособие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/ Л. И. Санникова.</w:t>
      </w:r>
      <w:r w:rsidRPr="00A06EB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– 4-е изд., стер. – СПб.: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Лань : </w:t>
      </w:r>
      <w:r w:rsidRPr="00A06EB6">
        <w:rPr>
          <w:rFonts w:ascii="Times New Roman" w:hAnsi="Times New Roman"/>
          <w:b/>
          <w:sz w:val="28"/>
          <w:szCs w:val="28"/>
          <w:shd w:val="clear" w:color="auto" w:fill="FFFFFF"/>
        </w:rPr>
        <w:t>Планета музыки, 2018. – 144 с. – (Учебники для вузов. Специальная литература).</w:t>
      </w:r>
    </w:p>
    <w:p w:rsidR="0030660E" w:rsidRPr="00A06EB6" w:rsidRDefault="0030660E" w:rsidP="0030660E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660E" w:rsidRPr="00A06EB6" w:rsidRDefault="00B628E5" w:rsidP="0030660E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61595</wp:posOffset>
            </wp:positionV>
            <wp:extent cx="1390650" cy="2057400"/>
            <wp:effectExtent l="19050" t="0" r="0" b="0"/>
            <wp:wrapTight wrapText="bothSides">
              <wp:wrapPolygon edited="0">
                <wp:start x="-296" y="0"/>
                <wp:lineTo x="-296" y="21400"/>
                <wp:lineTo x="21600" y="21400"/>
                <wp:lineTo x="21600" y="0"/>
                <wp:lineTo x="-296" y="0"/>
              </wp:wrapPolygon>
            </wp:wrapTight>
            <wp:docPr id="19" name="Рисунок 19" descr="Художественный образ в сцен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удожественный образ в сценограф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60E" w:rsidRPr="00A06EB6">
        <w:rPr>
          <w:rFonts w:ascii="Times New Roman" w:hAnsi="Times New Roman"/>
          <w:sz w:val="28"/>
          <w:szCs w:val="28"/>
          <w:shd w:val="clear" w:color="auto" w:fill="FFFFFF"/>
        </w:rPr>
        <w:t>Книга является учебным пособием для студентов, изучающих мастерство театральной режиссуры и режиссуры театрализованных представлений и призвана помочь молодым режиссерам в работе с художником.</w:t>
      </w:r>
      <w:r w:rsidR="0030660E" w:rsidRPr="00A06EB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30660E" w:rsidRDefault="0030660E" w:rsidP="0030660E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A06EB6">
        <w:rPr>
          <w:rFonts w:ascii="Times New Roman" w:hAnsi="Times New Roman"/>
          <w:sz w:val="28"/>
          <w:szCs w:val="28"/>
          <w:shd w:val="clear" w:color="auto" w:fill="FFFFFF"/>
        </w:rPr>
        <w:t>Она может быть также полезна всем, кто интересуется театром, изобразительным искусством. В ней изложены особенности художественного образа в сценографии и многие его составляющие, основа теории композиции, выразительная работа цвета, весовые характеристики сцены, художественная работа света на сцене и сценический костюм.</w:t>
      </w:r>
      <w:r w:rsidRPr="00A06EB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A61A67" w:rsidRDefault="00A61A67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3E4CB1" w:rsidRPr="00937372" w:rsidRDefault="003E4CB1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E38C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Тавадов, Г. Т. Этнология </w:t>
      </w:r>
      <w:r w:rsidRPr="001E38C5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[Текст] : учебник / Г. Т. Тавадов. – 2-е изд. – М.: Дашков и К, 2018. – 408 с.</w:t>
      </w:r>
    </w:p>
    <w:p w:rsidR="003E4CB1" w:rsidRPr="001E38C5" w:rsidRDefault="003E4CB1" w:rsidP="003E4CB1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E4CB1" w:rsidRPr="001E38C5" w:rsidRDefault="00B628E5" w:rsidP="003E4CB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-14605</wp:posOffset>
            </wp:positionV>
            <wp:extent cx="1581150" cy="2381250"/>
            <wp:effectExtent l="19050" t="0" r="0" b="0"/>
            <wp:wrapTight wrapText="bothSides">
              <wp:wrapPolygon edited="0">
                <wp:start x="-260" y="0"/>
                <wp:lineTo x="-260" y="21427"/>
                <wp:lineTo x="21600" y="21427"/>
                <wp:lineTo x="21600" y="0"/>
                <wp:lineTo x="-260" y="0"/>
              </wp:wrapPolygon>
            </wp:wrapTight>
            <wp:docPr id="20" name="Рисунок 20" descr="Этн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тнолог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CB1" w:rsidRPr="001E38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Учебник содержит наиболее полное и систематизированное изложение истории и теории этнологии. Достоинством учебника является четкая интерпретация этнологических понятий и терминов, использование обширного исторического и современного материала. Большое внимание уделяется этнонациональной проблематике, особенно в Российской Федерации. В конце каждой главы приводится список рекомендуемой литературы для более углубленного изучения соответствующей темы. Также к каждой теме даны контрольные вопросы для самопроверки. В конце учебника имеется краткий словарь этнологических терминов. Учебник написан в соответствии с методическими и дидактическими требованиями, предъявляемыми к вузовским учебникам.</w:t>
      </w:r>
    </w:p>
    <w:p w:rsidR="003E4CB1" w:rsidRDefault="003E4CB1" w:rsidP="003E4CB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38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студентов, аспирантов, преподавателей высших учебных заведений, учащихся колледжей.</w:t>
      </w:r>
    </w:p>
    <w:p w:rsidR="003E4CB1" w:rsidRDefault="003E4CB1" w:rsidP="006D4CAD">
      <w:pPr>
        <w:spacing w:after="0" w:line="240" w:lineRule="auto"/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7B204A" w:rsidRDefault="007B204A" w:rsidP="007B20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44566" w:rsidRDefault="00A44566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Черная, Е. И. Основы сценической речи. Фонационное дыхание и голос </w:t>
      </w:r>
      <w:r w:rsidRPr="00E1342A">
        <w:rPr>
          <w:rFonts w:ascii="Times New Roman" w:hAnsi="Times New Roman"/>
          <w:b/>
          <w:sz w:val="28"/>
          <w:szCs w:val="28"/>
          <w:shd w:val="clear" w:color="auto" w:fill="FFFFFF"/>
        </w:rPr>
        <w:t>[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r w:rsidRPr="00E1342A">
        <w:rPr>
          <w:rFonts w:ascii="Times New Roman" w:hAnsi="Times New Roman"/>
          <w:b/>
          <w:sz w:val="28"/>
          <w:szCs w:val="28"/>
          <w:shd w:val="clear" w:color="auto" w:fill="FFFFFF"/>
        </w:rPr>
        <w:t>]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: учебное пособие / Е. И. Черная. – 3-е изд., стер. – СПб.:</w:t>
      </w:r>
      <w:r w:rsidRPr="00E1342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Лань : 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Планета музыки, 2018. –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17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6 с.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: ил. </w:t>
      </w:r>
      <w:r w:rsidR="007522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+ </w:t>
      </w:r>
      <w:r w:rsidR="007522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DVD</w:t>
      </w:r>
      <w:r w:rsidR="007522B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 - </w:t>
      </w:r>
      <w:r w:rsidRPr="000C54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(Учебники для вузов. Специальная литература)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44566" w:rsidRPr="001B5ADD" w:rsidRDefault="00A44566" w:rsidP="00A44566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44566" w:rsidRPr="003B691F" w:rsidRDefault="00B628E5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1362075" cy="2066925"/>
            <wp:effectExtent l="19050" t="0" r="9525" b="0"/>
            <wp:wrapTight wrapText="bothSides">
              <wp:wrapPolygon edited="0">
                <wp:start x="-302" y="0"/>
                <wp:lineTo x="-302" y="21500"/>
                <wp:lineTo x="21751" y="21500"/>
                <wp:lineTo x="21751" y="0"/>
                <wp:lineTo x="-302" y="0"/>
              </wp:wrapPolygon>
            </wp:wrapTight>
            <wp:docPr id="21" name="Рисунок 21" descr="Основы сценической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сновы сценической реч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566" w:rsidRPr="001B5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Автор учебного пособия Е. И. Черная — профессор кафедры сценической речи Санкт-Петербургской академии театрального искусства, кандидат искусствоведения.</w:t>
      </w:r>
      <w:r w:rsidR="00A44566" w:rsidRPr="003B69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445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Сфера ее научных и педагогических интересов связана с важнейшей областью преподавания сценической речи – процессом формирования навыков фонационного дыхания актера.</w:t>
      </w:r>
    </w:p>
    <w:p w:rsidR="00A44566" w:rsidRP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Наряду с теоретическими выкладками, касающимися проблем постановки дыхания и голоса, автор предлагает большое количество упражнений, систематизированных по принципам их воздействия на дыхательный и голосовой аппарат и предполагающих прохождение полноценного курса воспитания профессионального дыхания.</w:t>
      </w:r>
    </w:p>
    <w:p w:rsidR="00A44566" w:rsidRP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Учебное пособие дополнено видеоматериалом в формате DVD.</w:t>
      </w:r>
    </w:p>
    <w:p w:rsidR="00A44566" w:rsidRDefault="00A44566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5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Данное учебное пособие может быть использовано студентами, аспирантами и педагогами высших и средних учебных заведений, а также учителями,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B5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лекторами, теле- и радиожурналистами, т. е. всеми, чья профессия связана с необходимостью много и хорошо говорить вслух.</w:t>
      </w:r>
    </w:p>
    <w:p w:rsidR="007F2B4E" w:rsidRDefault="007F2B4E" w:rsidP="00A44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81282" w:rsidRDefault="00781282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Шорникова, М. Музыкальная литература :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музыка, ее формы и жанры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первы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й год обучения [Текст]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учебное пособие / М.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Шорникова. –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7-е изд.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– Ростов н/Д : Феникс, 201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 –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86 с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ил. – (Учебные пособия для ДМШ)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81282" w:rsidRPr="00AF7B2F" w:rsidRDefault="00B628E5" w:rsidP="00781282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52070</wp:posOffset>
            </wp:positionV>
            <wp:extent cx="1247140" cy="2010410"/>
            <wp:effectExtent l="19050" t="0" r="0" b="0"/>
            <wp:wrapTight wrapText="bothSides">
              <wp:wrapPolygon edited="0">
                <wp:start x="-330" y="0"/>
                <wp:lineTo x="-330" y="21491"/>
                <wp:lineTo x="21446" y="21491"/>
                <wp:lineTo x="21446" y="0"/>
                <wp:lineTo x="-330" y="0"/>
              </wp:wrapPolygon>
            </wp:wrapTight>
            <wp:docPr id="22" name="Рисунок 22" descr="Муз ли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уз лит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0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282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Учебное п</w:t>
      </w:r>
      <w:r w:rsidRPr="00C360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особие знакомит учащихся со средствами музыкальной выразительности, различными музыкальными инструментами, разновидностями оркестров, вокальными тембрами. Отдельные занятия посвящены русской народной музыкальной культуре — жанровым разновидностям русской песни и их использованию в профессиональной музыке. Завершает пособие знакомство с музыкальными формами — от самых простых до циклических и музыкально-театральных.</w:t>
      </w:r>
    </w:p>
    <w:p w:rsidR="00781282" w:rsidRPr="00C36090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1282" w:rsidRDefault="00781282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Шорникова, М. Музыкальная литература :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развитие западно-европейской музыки : второ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й год обучения [Текст] : учеб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ное пособие / М. Шорникова. – 23-е изд.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– Ростов н/Д : Феникс, 2017. –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281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 : ил. +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CD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-диск. – (Учебные пособия для ДМШ)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F2B4E" w:rsidRDefault="00B628E5" w:rsidP="007F2B4E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195580</wp:posOffset>
            </wp:positionV>
            <wp:extent cx="1265555" cy="1990090"/>
            <wp:effectExtent l="19050" t="0" r="0" b="0"/>
            <wp:wrapTight wrapText="bothSides">
              <wp:wrapPolygon edited="0">
                <wp:start x="-325" y="0"/>
                <wp:lineTo x="-325" y="21297"/>
                <wp:lineTo x="21459" y="21297"/>
                <wp:lineTo x="21459" y="0"/>
                <wp:lineTo x="-325" y="0"/>
              </wp:wrapPolygon>
            </wp:wrapTight>
            <wp:docPr id="23" name="Рисунок 23" descr="Муз ли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з лит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282" w:rsidRPr="002E553F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E55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Данное пособие строится на чередовании монографических тем в соответствии с историко-художественным процессом. Это позволяет выявить не только характерные особенности отдельных произведений, но и черты стиля великих композиторов, установить взаимосвязи между явлениями музыкального творчества. Адаптированный характер пособия позволил добавить обзорные темы по европейской культуре второй половины XIX в.: композиторы-романтики Ф. Лист, Р. Шуман, Э. Григ, опера XIX в., импрессионизм. Жанровое разнообразие произведений способствует расширению и углублению ранее полученных знаний.</w:t>
      </w:r>
    </w:p>
    <w:p w:rsidR="00781282" w:rsidRDefault="00781282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Шорникова, М. Музыкальная литература : русская музыкальная классика : третий год обучения [Текст] : учеб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ное пособие / М. Шорникова. – 22-е изд.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– Ростов н/Д : Феникс, 2017. – 286 с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ил. +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CD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-диск. – (Учебные пособия для ДМШ)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81282" w:rsidRPr="00AF7B2F" w:rsidRDefault="00B628E5" w:rsidP="00781282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167640</wp:posOffset>
            </wp:positionV>
            <wp:extent cx="1332865" cy="2057400"/>
            <wp:effectExtent l="19050" t="0" r="635" b="0"/>
            <wp:wrapTight wrapText="bothSides">
              <wp:wrapPolygon edited="0">
                <wp:start x="-309" y="0"/>
                <wp:lineTo x="-309" y="21400"/>
                <wp:lineTo x="21610" y="21400"/>
                <wp:lineTo x="21610" y="0"/>
                <wp:lineTo x="-309" y="0"/>
              </wp:wrapPolygon>
            </wp:wrapTight>
            <wp:docPr id="24" name="Рисунок 24" descr="Музыкальная ли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узыкальная лит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282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7B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Учебное пособие для третьего года обучения охватывает огромный период развития русской музыки: от древнерусской эпохи вплоть до конца XIX века. Помимо традиционных тем в него вошли занятия, посвященные развитию русской музыкальной культуры до Глинки, особенностям художественной жизни России во 2-й половине XIX века. Монографические занятия включают также разбор произведений, не вошедших в традиционную Программу курса музыкальной литературы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81282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81282" w:rsidRDefault="00781282" w:rsidP="00A61A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Шорникова, М. Музыкальная литература : русская музыка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XX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века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четвертый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год обучения [Текст] : учеб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ное пособие / М. Шорникова. – 18-е изд.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– Ростов н/Д 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Феникс, 2018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– 2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51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: ил. + 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CD</w:t>
      </w:r>
      <w:r w:rsidRPr="00AF7B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-диск. – (Учебные пособия для ДМШ)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81282" w:rsidRPr="00AF7B2F" w:rsidRDefault="00B628E5" w:rsidP="00781282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147320</wp:posOffset>
            </wp:positionV>
            <wp:extent cx="1343660" cy="2120265"/>
            <wp:effectExtent l="19050" t="0" r="8890" b="0"/>
            <wp:wrapTight wrapText="bothSides">
              <wp:wrapPolygon edited="0">
                <wp:start x="-306" y="0"/>
                <wp:lineTo x="-306" y="21348"/>
                <wp:lineTo x="21743" y="21348"/>
                <wp:lineTo x="21743" y="0"/>
                <wp:lineTo x="-306" y="0"/>
              </wp:wrapPolygon>
            </wp:wrapTight>
            <wp:docPr id="25" name="Рисунок 25" descr="муз ли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з лит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282" w:rsidRDefault="00781282" w:rsidP="0078128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06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Настоящее пособие опирается на многолетний опыт преподавания предмета "Музыкальная литература" в ДМШ, изложенный в авторских программах и методических рекомендациях Е. Лисянской, Ю. Агеевой, А. Хотунцова, М. Куклинской и др. Самые существенные изменения в этих программах коснулись русской музыки XX века. Поэтому в пособие, помимо традиционных тем, вошло освещение жизни и творчества композиторов рубежа XIX и XX веков А. Лядова, В. Калинникова, С. Рахманинова, А. Скрябина, И. Стравинского. В государственной программе никак не затрагивается музыка композиторов второй половины XX в. В данное пособие включены разделы, посвященные Г. Свиридову, Р. Щедрину, а также обзорное занятие о представителях российского авангарда Э. Денисове, С. Губайдулиной и А. Шнитке. Последние главы пособия - краткий обзор развития джаза и небольшой словарь джазовых терминов.</w:t>
      </w:r>
    </w:p>
    <w:p w:rsidR="00347230" w:rsidRDefault="00347230"/>
    <w:sectPr w:rsidR="00347230" w:rsidSect="00347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B4B9D"/>
    <w:multiLevelType w:val="hybridMultilevel"/>
    <w:tmpl w:val="E348C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542DDB"/>
    <w:multiLevelType w:val="hybridMultilevel"/>
    <w:tmpl w:val="E348C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204A"/>
    <w:rsid w:val="0001704B"/>
    <w:rsid w:val="001059C5"/>
    <w:rsid w:val="00155B04"/>
    <w:rsid w:val="001E13A2"/>
    <w:rsid w:val="001F0282"/>
    <w:rsid w:val="002F1660"/>
    <w:rsid w:val="0030660E"/>
    <w:rsid w:val="003376EA"/>
    <w:rsid w:val="00347230"/>
    <w:rsid w:val="003E4CB1"/>
    <w:rsid w:val="00475C20"/>
    <w:rsid w:val="004D42C8"/>
    <w:rsid w:val="006274F3"/>
    <w:rsid w:val="00647922"/>
    <w:rsid w:val="006A4E02"/>
    <w:rsid w:val="006D4CAD"/>
    <w:rsid w:val="00702843"/>
    <w:rsid w:val="007522B2"/>
    <w:rsid w:val="00781282"/>
    <w:rsid w:val="007B204A"/>
    <w:rsid w:val="007F2B4E"/>
    <w:rsid w:val="00873C58"/>
    <w:rsid w:val="00945506"/>
    <w:rsid w:val="009F1D69"/>
    <w:rsid w:val="00A05D53"/>
    <w:rsid w:val="00A44566"/>
    <w:rsid w:val="00A61A67"/>
    <w:rsid w:val="00AB768B"/>
    <w:rsid w:val="00AD1FF5"/>
    <w:rsid w:val="00B628E5"/>
    <w:rsid w:val="00B82779"/>
    <w:rsid w:val="00C62F0F"/>
    <w:rsid w:val="00DB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23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04A"/>
    <w:pPr>
      <w:ind w:left="720"/>
      <w:contextualSpacing/>
    </w:pPr>
  </w:style>
  <w:style w:type="character" w:customStyle="1" w:styleId="apple-converted-space">
    <w:name w:val="apple-converted-space"/>
    <w:basedOn w:val="a0"/>
    <w:rsid w:val="007B2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3131</Words>
  <Characters>17849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Феликсовна</cp:lastModifiedBy>
  <cp:revision>3</cp:revision>
  <dcterms:created xsi:type="dcterms:W3CDTF">2018-09-05T13:50:00Z</dcterms:created>
  <dcterms:modified xsi:type="dcterms:W3CDTF">2018-09-05T13:50:00Z</dcterms:modified>
</cp:coreProperties>
</file>