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9D9" w:rsidRPr="001720F7" w:rsidRDefault="008B59D9" w:rsidP="002625E3">
      <w:pPr>
        <w:pStyle w:val="1"/>
        <w:rPr>
          <w:sz w:val="24"/>
        </w:rPr>
      </w:pPr>
      <w:r w:rsidRPr="001720F7">
        <w:rPr>
          <w:sz w:val="24"/>
        </w:rPr>
        <w:t>Министерство культуры</w:t>
      </w:r>
      <w:r>
        <w:rPr>
          <w:sz w:val="24"/>
        </w:rPr>
        <w:t xml:space="preserve">, туризма и архивного </w:t>
      </w:r>
      <w:proofErr w:type="gramStart"/>
      <w:r>
        <w:rPr>
          <w:sz w:val="24"/>
        </w:rPr>
        <w:t xml:space="preserve">дела </w:t>
      </w:r>
      <w:r w:rsidRPr="001720F7">
        <w:rPr>
          <w:sz w:val="24"/>
        </w:rPr>
        <w:t xml:space="preserve"> Республики</w:t>
      </w:r>
      <w:proofErr w:type="gramEnd"/>
      <w:r w:rsidRPr="001720F7">
        <w:rPr>
          <w:sz w:val="24"/>
        </w:rPr>
        <w:t xml:space="preserve"> Коми</w:t>
      </w:r>
    </w:p>
    <w:p w:rsidR="008B59D9" w:rsidRPr="001720F7" w:rsidRDefault="008B59D9" w:rsidP="002625E3">
      <w:pPr>
        <w:pStyle w:val="1"/>
        <w:rPr>
          <w:sz w:val="24"/>
        </w:rPr>
      </w:pPr>
      <w:r w:rsidRPr="001720F7">
        <w:rPr>
          <w:sz w:val="24"/>
        </w:rPr>
        <w:t xml:space="preserve">Государственное профессиональное образовательное учреждение Республики Коми </w:t>
      </w:r>
    </w:p>
    <w:p w:rsidR="008B59D9" w:rsidRPr="001720F7" w:rsidRDefault="008B59D9" w:rsidP="002625E3">
      <w:pPr>
        <w:pStyle w:val="1"/>
        <w:rPr>
          <w:sz w:val="24"/>
        </w:rPr>
      </w:pPr>
      <w:r w:rsidRPr="001720F7">
        <w:rPr>
          <w:sz w:val="24"/>
        </w:rPr>
        <w:t xml:space="preserve">«Коми республиканский колледж культуры </w:t>
      </w:r>
      <w:proofErr w:type="spellStart"/>
      <w:r w:rsidRPr="001720F7">
        <w:rPr>
          <w:sz w:val="24"/>
        </w:rPr>
        <w:t>им.В.Т.Чисталева</w:t>
      </w:r>
      <w:proofErr w:type="spellEnd"/>
      <w:r w:rsidRPr="001720F7">
        <w:rPr>
          <w:sz w:val="24"/>
        </w:rPr>
        <w:t>»</w:t>
      </w:r>
    </w:p>
    <w:p w:rsidR="008B59D9" w:rsidRPr="001720F7" w:rsidRDefault="008B59D9" w:rsidP="002625E3"/>
    <w:p w:rsidR="008B59D9" w:rsidRPr="001720F7" w:rsidRDefault="008B59D9" w:rsidP="002625E3"/>
    <w:p w:rsidR="008B59D9" w:rsidRPr="001720F7" w:rsidRDefault="008B59D9" w:rsidP="002625E3">
      <w:pPr>
        <w:ind w:firstLine="5387"/>
      </w:pPr>
    </w:p>
    <w:p w:rsidR="008B59D9" w:rsidRPr="001720F7" w:rsidRDefault="008B59D9" w:rsidP="002625E3">
      <w:pPr>
        <w:ind w:firstLine="4678"/>
      </w:pPr>
      <w:r w:rsidRPr="001720F7">
        <w:t>УТВЕРЖДАЮ:</w:t>
      </w:r>
    </w:p>
    <w:p w:rsidR="008B59D9" w:rsidRPr="001720F7" w:rsidRDefault="008B59D9" w:rsidP="002625E3">
      <w:pPr>
        <w:ind w:firstLine="4678"/>
      </w:pPr>
      <w:r w:rsidRPr="001720F7">
        <w:t>Директор ГПОУ РК «Колледж культуры»</w:t>
      </w:r>
    </w:p>
    <w:p w:rsidR="008B59D9" w:rsidRPr="001720F7" w:rsidRDefault="008B59D9" w:rsidP="002625E3">
      <w:pPr>
        <w:ind w:firstLine="4678"/>
      </w:pPr>
      <w:r w:rsidRPr="001720F7">
        <w:t>____________________М.А. Анкудинова</w:t>
      </w:r>
    </w:p>
    <w:p w:rsidR="008B59D9" w:rsidRPr="001720F7" w:rsidRDefault="008B59D9" w:rsidP="002625E3">
      <w:pPr>
        <w:ind w:firstLine="4678"/>
      </w:pPr>
      <w:r w:rsidRPr="001720F7">
        <w:t>«___</w:t>
      </w:r>
      <w:proofErr w:type="gramStart"/>
      <w:r w:rsidRPr="001720F7">
        <w:t>_»_</w:t>
      </w:r>
      <w:proofErr w:type="gramEnd"/>
      <w:r w:rsidRPr="001720F7">
        <w:t>_______________________20</w:t>
      </w:r>
      <w:r w:rsidR="00844B5D">
        <w:t>20</w:t>
      </w:r>
      <w:r w:rsidRPr="001720F7">
        <w:t>г.</w:t>
      </w:r>
    </w:p>
    <w:p w:rsidR="008B59D9" w:rsidRPr="001720F7" w:rsidRDefault="008B59D9" w:rsidP="002625E3">
      <w:pPr>
        <w:ind w:firstLine="4678"/>
      </w:pPr>
    </w:p>
    <w:p w:rsidR="008B59D9" w:rsidRPr="001720F7" w:rsidRDefault="008B59D9" w:rsidP="002625E3">
      <w:pPr>
        <w:ind w:firstLine="6660"/>
      </w:pPr>
    </w:p>
    <w:p w:rsidR="008B59D9" w:rsidRPr="001720F7" w:rsidRDefault="008B59D9" w:rsidP="002625E3">
      <w:pPr>
        <w:ind w:firstLine="6660"/>
      </w:pPr>
    </w:p>
    <w:p w:rsidR="008B59D9" w:rsidRPr="001720F7" w:rsidRDefault="008B59D9" w:rsidP="002625E3">
      <w:pPr>
        <w:ind w:firstLine="6660"/>
      </w:pPr>
    </w:p>
    <w:p w:rsidR="008B59D9" w:rsidRPr="001720F7" w:rsidRDefault="008B59D9" w:rsidP="002625E3"/>
    <w:p w:rsidR="008B59D9" w:rsidRPr="00AC427E" w:rsidRDefault="008B59D9" w:rsidP="002625E3">
      <w:pPr>
        <w:rPr>
          <w:b/>
        </w:rPr>
      </w:pPr>
    </w:p>
    <w:p w:rsidR="008B59D9" w:rsidRPr="00AC427E" w:rsidRDefault="008B59D9" w:rsidP="002625E3">
      <w:pPr>
        <w:pStyle w:val="1"/>
        <w:rPr>
          <w:bCs w:val="0"/>
          <w:szCs w:val="32"/>
        </w:rPr>
      </w:pPr>
      <w:r w:rsidRPr="00AC427E">
        <w:rPr>
          <w:bCs w:val="0"/>
          <w:szCs w:val="32"/>
        </w:rPr>
        <w:t>ПРОГРАММА</w:t>
      </w:r>
    </w:p>
    <w:p w:rsidR="008B59D9" w:rsidRPr="001720F7" w:rsidRDefault="008B59D9" w:rsidP="002625E3">
      <w:pPr>
        <w:pStyle w:val="a3"/>
        <w:rPr>
          <w:sz w:val="32"/>
          <w:szCs w:val="32"/>
        </w:rPr>
      </w:pPr>
      <w:r w:rsidRPr="001720F7">
        <w:rPr>
          <w:b/>
          <w:bCs/>
          <w:sz w:val="32"/>
          <w:szCs w:val="32"/>
        </w:rPr>
        <w:t xml:space="preserve">ГОСУДАРСТВЕННОЙ ИТОГОВОЙ АТТЕСТАЦИИ </w:t>
      </w:r>
    </w:p>
    <w:p w:rsidR="008B59D9" w:rsidRPr="001720F7" w:rsidRDefault="008B59D9" w:rsidP="002625E3">
      <w:pPr>
        <w:jc w:val="center"/>
        <w:rPr>
          <w:sz w:val="32"/>
          <w:szCs w:val="32"/>
        </w:rPr>
      </w:pPr>
    </w:p>
    <w:p w:rsidR="008B59D9" w:rsidRPr="001720F7" w:rsidRDefault="008B59D9" w:rsidP="002625E3">
      <w:pPr>
        <w:jc w:val="center"/>
      </w:pPr>
    </w:p>
    <w:p w:rsidR="008B59D9" w:rsidRPr="001720F7" w:rsidRDefault="008B59D9" w:rsidP="002625E3">
      <w:pPr>
        <w:jc w:val="center"/>
      </w:pPr>
    </w:p>
    <w:p w:rsidR="008B59D9" w:rsidRPr="001720F7" w:rsidRDefault="008B59D9" w:rsidP="00090B88">
      <w:pPr>
        <w:pStyle w:val="a3"/>
        <w:ind w:left="2880" w:hanging="2880"/>
        <w:rPr>
          <w:b/>
          <w:szCs w:val="28"/>
        </w:rPr>
      </w:pPr>
      <w:r w:rsidRPr="001720F7">
        <w:rPr>
          <w:b/>
          <w:szCs w:val="28"/>
        </w:rPr>
        <w:t xml:space="preserve">по специальности </w:t>
      </w:r>
      <w:r w:rsidRPr="008D1BCC">
        <w:rPr>
          <w:b/>
          <w:szCs w:val="28"/>
        </w:rPr>
        <w:t>51.02.01</w:t>
      </w:r>
      <w:r w:rsidR="00090B88">
        <w:rPr>
          <w:b/>
          <w:szCs w:val="28"/>
        </w:rPr>
        <w:t xml:space="preserve"> </w:t>
      </w:r>
      <w:r w:rsidRPr="001720F7">
        <w:rPr>
          <w:b/>
          <w:szCs w:val="28"/>
        </w:rPr>
        <w:t>Нар</w:t>
      </w:r>
      <w:r w:rsidR="00F104E0">
        <w:rPr>
          <w:b/>
          <w:szCs w:val="28"/>
        </w:rPr>
        <w:t>одное художественное творчество</w:t>
      </w:r>
    </w:p>
    <w:p w:rsidR="008B59D9" w:rsidRPr="001720F7" w:rsidRDefault="00A05B6F" w:rsidP="002625E3">
      <w:pPr>
        <w:pStyle w:val="a3"/>
        <w:ind w:left="2880" w:hanging="2880"/>
        <w:rPr>
          <w:b/>
          <w:szCs w:val="28"/>
        </w:rPr>
      </w:pPr>
      <w:r>
        <w:rPr>
          <w:b/>
          <w:szCs w:val="28"/>
        </w:rPr>
        <w:t xml:space="preserve">по виду </w:t>
      </w:r>
      <w:r w:rsidR="008B59D9">
        <w:rPr>
          <w:b/>
          <w:szCs w:val="28"/>
        </w:rPr>
        <w:t>Хореографическое</w:t>
      </w:r>
      <w:r>
        <w:rPr>
          <w:b/>
          <w:szCs w:val="28"/>
        </w:rPr>
        <w:t xml:space="preserve"> творчество</w:t>
      </w:r>
    </w:p>
    <w:p w:rsidR="008B59D9" w:rsidRPr="001720F7" w:rsidRDefault="008B59D9" w:rsidP="002625E3">
      <w:pPr>
        <w:ind w:left="1980" w:hanging="1980"/>
        <w:jc w:val="both"/>
        <w:rPr>
          <w:sz w:val="28"/>
          <w:szCs w:val="28"/>
        </w:rPr>
      </w:pPr>
    </w:p>
    <w:p w:rsidR="008B59D9" w:rsidRPr="001720F7" w:rsidRDefault="008B59D9" w:rsidP="002625E3">
      <w:pPr>
        <w:jc w:val="center"/>
      </w:pPr>
    </w:p>
    <w:p w:rsidR="008B59D9" w:rsidRPr="001720F7" w:rsidRDefault="008B59D9" w:rsidP="002625E3">
      <w:pPr>
        <w:jc w:val="center"/>
      </w:pPr>
    </w:p>
    <w:p w:rsidR="008B59D9" w:rsidRPr="001720F7" w:rsidRDefault="008B59D9" w:rsidP="002625E3">
      <w:pPr>
        <w:jc w:val="center"/>
      </w:pPr>
    </w:p>
    <w:p w:rsidR="008B59D9" w:rsidRPr="001720F7" w:rsidRDefault="008B59D9" w:rsidP="002625E3">
      <w:pPr>
        <w:jc w:val="center"/>
      </w:pPr>
    </w:p>
    <w:p w:rsidR="008B59D9" w:rsidRPr="001720F7" w:rsidRDefault="008B59D9" w:rsidP="002625E3">
      <w:pPr>
        <w:ind w:firstLine="567"/>
        <w:jc w:val="both"/>
      </w:pPr>
    </w:p>
    <w:p w:rsidR="008B59D9" w:rsidRPr="001720F7" w:rsidRDefault="008B59D9" w:rsidP="002625E3">
      <w:pPr>
        <w:ind w:firstLine="567"/>
        <w:jc w:val="both"/>
      </w:pPr>
    </w:p>
    <w:p w:rsidR="008B59D9" w:rsidRPr="001720F7" w:rsidRDefault="008B59D9" w:rsidP="002625E3">
      <w:pPr>
        <w:ind w:firstLine="567"/>
        <w:jc w:val="both"/>
      </w:pPr>
    </w:p>
    <w:p w:rsidR="008B59D9" w:rsidRPr="001720F7" w:rsidRDefault="008B59D9" w:rsidP="002625E3">
      <w:pPr>
        <w:ind w:firstLine="567"/>
        <w:jc w:val="both"/>
      </w:pPr>
    </w:p>
    <w:p w:rsidR="008B59D9" w:rsidRPr="001720F7" w:rsidRDefault="008B59D9" w:rsidP="002625E3">
      <w:pPr>
        <w:ind w:firstLine="567"/>
        <w:jc w:val="both"/>
      </w:pPr>
    </w:p>
    <w:p w:rsidR="008B59D9" w:rsidRPr="001720F7" w:rsidRDefault="008B59D9" w:rsidP="002625E3">
      <w:pPr>
        <w:ind w:firstLine="567"/>
        <w:jc w:val="both"/>
      </w:pPr>
    </w:p>
    <w:p w:rsidR="008B59D9" w:rsidRPr="001720F7" w:rsidRDefault="008B59D9" w:rsidP="002625E3">
      <w:pPr>
        <w:ind w:firstLine="567"/>
        <w:jc w:val="both"/>
      </w:pPr>
    </w:p>
    <w:p w:rsidR="008B59D9" w:rsidRPr="001720F7" w:rsidRDefault="008B59D9" w:rsidP="002625E3">
      <w:pPr>
        <w:ind w:firstLine="567"/>
        <w:jc w:val="both"/>
      </w:pPr>
    </w:p>
    <w:p w:rsidR="008B59D9" w:rsidRPr="001720F7" w:rsidRDefault="008B59D9" w:rsidP="002625E3">
      <w:pPr>
        <w:ind w:firstLine="567"/>
        <w:jc w:val="both"/>
      </w:pPr>
    </w:p>
    <w:p w:rsidR="008B59D9" w:rsidRPr="001720F7" w:rsidRDefault="008B59D9" w:rsidP="002625E3">
      <w:pPr>
        <w:ind w:firstLine="567"/>
        <w:jc w:val="both"/>
      </w:pPr>
    </w:p>
    <w:p w:rsidR="008B59D9" w:rsidRPr="001720F7" w:rsidRDefault="008B59D9" w:rsidP="002625E3">
      <w:pPr>
        <w:ind w:firstLine="567"/>
        <w:jc w:val="both"/>
      </w:pPr>
    </w:p>
    <w:p w:rsidR="008B59D9" w:rsidRPr="001720F7" w:rsidRDefault="008B59D9" w:rsidP="002625E3">
      <w:pPr>
        <w:ind w:firstLine="567"/>
        <w:jc w:val="both"/>
      </w:pPr>
    </w:p>
    <w:p w:rsidR="008B59D9" w:rsidRPr="001720F7" w:rsidRDefault="008B59D9" w:rsidP="002625E3">
      <w:pPr>
        <w:ind w:firstLine="567"/>
        <w:jc w:val="both"/>
      </w:pPr>
    </w:p>
    <w:p w:rsidR="008B59D9" w:rsidRPr="001720F7" w:rsidRDefault="008B59D9" w:rsidP="002625E3">
      <w:pPr>
        <w:ind w:firstLine="567"/>
        <w:jc w:val="center"/>
      </w:pPr>
    </w:p>
    <w:p w:rsidR="008B59D9" w:rsidRPr="001720F7" w:rsidRDefault="008B59D9" w:rsidP="002625E3">
      <w:pPr>
        <w:ind w:firstLine="567"/>
        <w:jc w:val="center"/>
      </w:pPr>
    </w:p>
    <w:p w:rsidR="008B59D9" w:rsidRPr="001720F7" w:rsidRDefault="008B59D9" w:rsidP="002625E3">
      <w:pPr>
        <w:ind w:firstLine="567"/>
        <w:jc w:val="center"/>
      </w:pPr>
    </w:p>
    <w:p w:rsidR="008B59D9" w:rsidRPr="001720F7" w:rsidRDefault="008B59D9" w:rsidP="002625E3">
      <w:pPr>
        <w:ind w:firstLine="567"/>
        <w:jc w:val="center"/>
      </w:pPr>
    </w:p>
    <w:p w:rsidR="008B59D9" w:rsidRPr="001720F7" w:rsidRDefault="008B59D9" w:rsidP="002625E3">
      <w:pPr>
        <w:ind w:firstLine="567"/>
        <w:jc w:val="center"/>
      </w:pPr>
    </w:p>
    <w:p w:rsidR="008B59D9" w:rsidRPr="001720F7" w:rsidRDefault="008B59D9" w:rsidP="002625E3">
      <w:pPr>
        <w:pStyle w:val="a9"/>
        <w:spacing w:before="0" w:beforeAutospacing="0" w:after="0" w:afterAutospacing="0"/>
        <w:jc w:val="both"/>
      </w:pPr>
      <w:r w:rsidRPr="001720F7">
        <w:br w:type="page"/>
      </w:r>
      <w:r w:rsidRPr="001720F7">
        <w:lastRenderedPageBreak/>
        <w:t xml:space="preserve">        Программа государственной (итоговой) аттестации разработана в соответствии с требованиями Федерального государственного образовательного стандарта по специальности среднего профессионального образования </w:t>
      </w:r>
      <w:r>
        <w:t xml:space="preserve">по специальности </w:t>
      </w:r>
      <w:r w:rsidR="00E51A1B">
        <w:t xml:space="preserve">51.02.01 </w:t>
      </w:r>
      <w:r w:rsidRPr="001720F7">
        <w:t>Народное художеств</w:t>
      </w:r>
      <w:r w:rsidR="00E51A1B">
        <w:t xml:space="preserve">енное творчество по виду </w:t>
      </w:r>
      <w:r>
        <w:t>Хореографическое</w:t>
      </w:r>
      <w:r w:rsidR="00E51A1B">
        <w:t xml:space="preserve"> творчество</w:t>
      </w:r>
      <w:r w:rsidRPr="001720F7">
        <w:t xml:space="preserve">, утвержденного приказом Министерства образования и науки Российской Федерации от 27 октября 2014 г. </w:t>
      </w:r>
      <w:r>
        <w:t>№</w:t>
      </w:r>
      <w:r w:rsidRPr="001720F7">
        <w:t xml:space="preserve"> 1382</w:t>
      </w:r>
    </w:p>
    <w:p w:rsidR="008B59D9" w:rsidRPr="001720F7" w:rsidRDefault="008B59D9" w:rsidP="002625E3">
      <w:pPr>
        <w:ind w:firstLine="567"/>
        <w:jc w:val="both"/>
      </w:pPr>
    </w:p>
    <w:p w:rsidR="008B59D9" w:rsidRPr="001720F7" w:rsidRDefault="008B59D9" w:rsidP="002625E3">
      <w:pPr>
        <w:ind w:firstLine="567"/>
        <w:jc w:val="both"/>
      </w:pPr>
    </w:p>
    <w:p w:rsidR="008B59D9" w:rsidRPr="001720F7" w:rsidRDefault="008B59D9" w:rsidP="002625E3">
      <w:pPr>
        <w:ind w:firstLine="567"/>
        <w:jc w:val="both"/>
        <w:rPr>
          <w:rFonts w:eastAsia="HiddenHorzOCR"/>
        </w:rPr>
      </w:pPr>
      <w:r w:rsidRPr="001720F7">
        <w:rPr>
          <w:rFonts w:eastAsia="HiddenHorzOCR"/>
        </w:rPr>
        <w:t>Программа одобрена на заседании:</w:t>
      </w:r>
    </w:p>
    <w:p w:rsidR="008B59D9" w:rsidRPr="001720F7" w:rsidRDefault="008B59D9" w:rsidP="002625E3">
      <w:pPr>
        <w:ind w:firstLine="567"/>
        <w:jc w:val="both"/>
        <w:rPr>
          <w:rFonts w:eastAsia="HiddenHorzOCR"/>
        </w:rPr>
      </w:pPr>
    </w:p>
    <w:p w:rsidR="008B59D9" w:rsidRPr="001720F7" w:rsidRDefault="008B59D9" w:rsidP="002625E3">
      <w:pPr>
        <w:ind w:firstLine="567"/>
        <w:jc w:val="both"/>
        <w:rPr>
          <w:rFonts w:eastAsia="HiddenHorzOCR"/>
        </w:rPr>
      </w:pPr>
      <w:r w:rsidRPr="001720F7">
        <w:rPr>
          <w:rFonts w:eastAsia="HiddenHorzOCR"/>
        </w:rPr>
        <w:t>- Педагогического Совета</w:t>
      </w:r>
    </w:p>
    <w:p w:rsidR="008B59D9" w:rsidRPr="001720F7" w:rsidRDefault="008B59D9" w:rsidP="002625E3">
      <w:pPr>
        <w:ind w:firstLine="567"/>
        <w:jc w:val="both"/>
        <w:rPr>
          <w:rFonts w:eastAsia="HiddenHorzOCR"/>
        </w:rPr>
      </w:pPr>
    </w:p>
    <w:p w:rsidR="008B59D9" w:rsidRPr="001720F7" w:rsidRDefault="008B59D9" w:rsidP="002625E3">
      <w:pPr>
        <w:ind w:firstLine="567"/>
        <w:jc w:val="both"/>
      </w:pPr>
      <w:r w:rsidRPr="001720F7">
        <w:t>от ________</w:t>
      </w:r>
      <w:r>
        <w:t>________</w:t>
      </w:r>
      <w:r w:rsidRPr="001720F7">
        <w:t>__</w:t>
      </w:r>
      <w:proofErr w:type="gramStart"/>
      <w:r w:rsidRPr="001720F7">
        <w:t>_  прот</w:t>
      </w:r>
      <w:r>
        <w:t>окол</w:t>
      </w:r>
      <w:proofErr w:type="gramEnd"/>
      <w:r>
        <w:t xml:space="preserve"> № ____ </w:t>
      </w:r>
    </w:p>
    <w:p w:rsidR="008B59D9" w:rsidRPr="001720F7" w:rsidRDefault="008B59D9" w:rsidP="002625E3">
      <w:pPr>
        <w:ind w:firstLine="567"/>
        <w:jc w:val="both"/>
        <w:rPr>
          <w:rFonts w:eastAsia="HiddenHorzOCR"/>
        </w:rPr>
      </w:pPr>
    </w:p>
    <w:p w:rsidR="008B59D9" w:rsidRPr="001720F7" w:rsidRDefault="008B59D9" w:rsidP="002625E3">
      <w:pPr>
        <w:ind w:firstLine="567"/>
        <w:jc w:val="both"/>
        <w:rPr>
          <w:rFonts w:eastAsia="HiddenHorzOCR"/>
        </w:rPr>
      </w:pPr>
    </w:p>
    <w:p w:rsidR="008B59D9" w:rsidRPr="001720F7" w:rsidRDefault="008B59D9" w:rsidP="002625E3">
      <w:pPr>
        <w:ind w:firstLine="567"/>
        <w:jc w:val="both"/>
        <w:rPr>
          <w:rFonts w:eastAsia="HiddenHorzOCR"/>
        </w:rPr>
      </w:pPr>
      <w:r w:rsidRPr="001720F7">
        <w:rPr>
          <w:rFonts w:eastAsia="HiddenHorzOCR"/>
        </w:rPr>
        <w:t xml:space="preserve">- </w:t>
      </w:r>
      <w:r w:rsidR="00CF6971">
        <w:rPr>
          <w:rFonts w:eastAsia="HiddenHorzOCR"/>
        </w:rPr>
        <w:t xml:space="preserve">ПЦК </w:t>
      </w:r>
      <w:proofErr w:type="gramStart"/>
      <w:r w:rsidR="00CF6971">
        <w:rPr>
          <w:rFonts w:eastAsia="HiddenHorzOCR"/>
        </w:rPr>
        <w:t xml:space="preserve">хореографических </w:t>
      </w:r>
      <w:r w:rsidRPr="001720F7">
        <w:t xml:space="preserve"> дисциплин</w:t>
      </w:r>
      <w:proofErr w:type="gramEnd"/>
    </w:p>
    <w:p w:rsidR="008B59D9" w:rsidRPr="001720F7" w:rsidRDefault="008B59D9" w:rsidP="002625E3">
      <w:pPr>
        <w:ind w:firstLine="567"/>
      </w:pPr>
    </w:p>
    <w:p w:rsidR="008B59D9" w:rsidRPr="001720F7" w:rsidRDefault="008B59D9" w:rsidP="002625E3">
      <w:pPr>
        <w:ind w:firstLine="567"/>
        <w:jc w:val="both"/>
      </w:pPr>
      <w:proofErr w:type="gramStart"/>
      <w:r w:rsidRPr="001720F7">
        <w:t xml:space="preserve">от </w:t>
      </w:r>
      <w:r>
        <w:t xml:space="preserve"> _</w:t>
      </w:r>
      <w:proofErr w:type="gramEnd"/>
      <w:r>
        <w:t xml:space="preserve">__________________ протокол № </w:t>
      </w:r>
      <w:r w:rsidRPr="001720F7">
        <w:t>____</w:t>
      </w:r>
    </w:p>
    <w:p w:rsidR="008B59D9" w:rsidRPr="001720F7" w:rsidRDefault="008B59D9" w:rsidP="002625E3">
      <w:pPr>
        <w:ind w:firstLine="567"/>
      </w:pPr>
    </w:p>
    <w:p w:rsidR="008B59D9" w:rsidRPr="001720F7" w:rsidRDefault="00844B5D" w:rsidP="002625E3">
      <w:pPr>
        <w:ind w:firstLine="567"/>
      </w:pPr>
      <w:r>
        <w:t>Куратор</w:t>
      </w:r>
      <w:r w:rsidR="00CF6971">
        <w:t xml:space="preserve"> </w:t>
      </w:r>
      <w:proofErr w:type="gramStart"/>
      <w:r w:rsidR="008B59D9" w:rsidRPr="001720F7">
        <w:t xml:space="preserve">ПЦК  </w:t>
      </w:r>
      <w:r w:rsidR="008B59D9">
        <w:t>_</w:t>
      </w:r>
      <w:proofErr w:type="gramEnd"/>
      <w:r w:rsidR="008B59D9">
        <w:t xml:space="preserve">_____________ </w:t>
      </w:r>
      <w:r>
        <w:t>Жданович И.А</w:t>
      </w:r>
      <w:r w:rsidR="004203FD">
        <w:t>.</w:t>
      </w:r>
    </w:p>
    <w:p w:rsidR="008B59D9" w:rsidRPr="001720F7" w:rsidRDefault="008B59D9" w:rsidP="002625E3">
      <w:pPr>
        <w:ind w:firstLine="567"/>
        <w:jc w:val="both"/>
      </w:pPr>
    </w:p>
    <w:p w:rsidR="008B59D9" w:rsidRPr="001720F7" w:rsidRDefault="008B59D9" w:rsidP="002625E3">
      <w:pPr>
        <w:ind w:firstLine="567"/>
        <w:jc w:val="both"/>
      </w:pPr>
    </w:p>
    <w:p w:rsidR="008B59D9" w:rsidRPr="001720F7" w:rsidRDefault="008B59D9" w:rsidP="002625E3">
      <w:pPr>
        <w:ind w:firstLine="567"/>
        <w:jc w:val="both"/>
      </w:pPr>
    </w:p>
    <w:p w:rsidR="008B59D9" w:rsidRPr="009E35C0" w:rsidRDefault="008B59D9" w:rsidP="002625E3">
      <w:pPr>
        <w:ind w:firstLine="567"/>
        <w:jc w:val="both"/>
        <w:rPr>
          <w:b/>
        </w:rPr>
      </w:pPr>
      <w:r w:rsidRPr="009E35C0">
        <w:rPr>
          <w:b/>
        </w:rPr>
        <w:t>Согласовано</w:t>
      </w:r>
      <w:r>
        <w:rPr>
          <w:b/>
        </w:rPr>
        <w:t>:</w:t>
      </w:r>
    </w:p>
    <w:p w:rsidR="008B59D9" w:rsidRPr="009E35C0" w:rsidRDefault="008B59D9" w:rsidP="002625E3">
      <w:pPr>
        <w:ind w:firstLine="567"/>
        <w:jc w:val="both"/>
      </w:pPr>
    </w:p>
    <w:p w:rsidR="008B59D9" w:rsidRDefault="008B59D9" w:rsidP="002625E3">
      <w:pPr>
        <w:ind w:firstLine="567"/>
        <w:jc w:val="both"/>
      </w:pPr>
      <w:r w:rsidRPr="009E35C0">
        <w:t>Председатель ГАК:</w:t>
      </w:r>
    </w:p>
    <w:p w:rsidR="008B59D9" w:rsidRPr="009E35C0" w:rsidRDefault="008B59D9" w:rsidP="002625E3">
      <w:pPr>
        <w:ind w:firstLine="567"/>
        <w:jc w:val="both"/>
      </w:pPr>
    </w:p>
    <w:p w:rsidR="008B59D9" w:rsidRPr="001720F7" w:rsidRDefault="008B59D9" w:rsidP="002625E3">
      <w:pPr>
        <w:ind w:right="535" w:firstLine="567"/>
        <w:jc w:val="both"/>
        <w:rPr>
          <w:sz w:val="22"/>
          <w:u w:val="single"/>
        </w:rPr>
      </w:pPr>
      <w:r w:rsidRPr="001720F7">
        <w:rPr>
          <w:u w:val="single"/>
        </w:rPr>
        <w:t xml:space="preserve">Елфимов Олег Юрьевич - </w:t>
      </w:r>
      <w:r w:rsidRPr="001720F7">
        <w:rPr>
          <w:sz w:val="22"/>
          <w:u w:val="single"/>
        </w:rPr>
        <w:t>начальник управления культуры МО ГО «Сыктывкар»</w:t>
      </w:r>
    </w:p>
    <w:p w:rsidR="008B59D9" w:rsidRPr="001720F7" w:rsidRDefault="008B59D9" w:rsidP="002625E3">
      <w:pPr>
        <w:ind w:firstLine="567"/>
        <w:jc w:val="both"/>
        <w:rPr>
          <w:u w:val="single"/>
        </w:rPr>
      </w:pPr>
    </w:p>
    <w:p w:rsidR="008B59D9" w:rsidRPr="009E35C0" w:rsidRDefault="008B59D9" w:rsidP="002625E3">
      <w:pPr>
        <w:ind w:firstLine="567"/>
        <w:jc w:val="center"/>
      </w:pPr>
    </w:p>
    <w:p w:rsidR="008B59D9" w:rsidRPr="009E35C0" w:rsidRDefault="008B59D9" w:rsidP="002625E3">
      <w:pPr>
        <w:ind w:firstLine="567"/>
        <w:jc w:val="both"/>
      </w:pPr>
    </w:p>
    <w:p w:rsidR="008B59D9" w:rsidRPr="009E35C0" w:rsidRDefault="008B59D9" w:rsidP="002625E3">
      <w:pPr>
        <w:ind w:firstLine="567"/>
        <w:jc w:val="both"/>
      </w:pPr>
      <w:r w:rsidRPr="009E35C0">
        <w:t>«__</w:t>
      </w:r>
      <w:proofErr w:type="gramStart"/>
      <w:r w:rsidRPr="009E35C0">
        <w:t>_»_</w:t>
      </w:r>
      <w:proofErr w:type="gramEnd"/>
      <w:r w:rsidRPr="009E35C0">
        <w:t>_________20</w:t>
      </w:r>
      <w:r w:rsidR="00844B5D">
        <w:t>20</w:t>
      </w:r>
      <w:r w:rsidRPr="009E35C0">
        <w:t xml:space="preserve">г.                         _________________ </w:t>
      </w:r>
    </w:p>
    <w:p w:rsidR="008B59D9" w:rsidRPr="006822F9" w:rsidRDefault="00CF6971" w:rsidP="002625E3">
      <w:pPr>
        <w:ind w:firstLine="4395"/>
        <w:jc w:val="both"/>
        <w:rPr>
          <w:vertAlign w:val="superscript"/>
        </w:rPr>
      </w:pPr>
      <w:r>
        <w:rPr>
          <w:vertAlign w:val="superscript"/>
        </w:rPr>
        <w:t xml:space="preserve"> </w:t>
      </w:r>
      <w:r w:rsidR="008B59D9" w:rsidRPr="006822F9">
        <w:rPr>
          <w:vertAlign w:val="superscript"/>
        </w:rPr>
        <w:t xml:space="preserve">  </w:t>
      </w:r>
    </w:p>
    <w:p w:rsidR="008B59D9" w:rsidRPr="009E35C0" w:rsidRDefault="008B59D9" w:rsidP="002625E3">
      <w:pPr>
        <w:ind w:firstLine="567"/>
        <w:jc w:val="both"/>
      </w:pPr>
    </w:p>
    <w:p w:rsidR="008B59D9" w:rsidRPr="009E35C0" w:rsidRDefault="008B59D9" w:rsidP="002625E3">
      <w:pPr>
        <w:ind w:firstLine="567"/>
        <w:jc w:val="both"/>
      </w:pPr>
    </w:p>
    <w:p w:rsidR="008B59D9" w:rsidRPr="009E35C0" w:rsidRDefault="008B59D9" w:rsidP="002625E3">
      <w:pPr>
        <w:ind w:firstLine="567"/>
        <w:jc w:val="both"/>
      </w:pPr>
      <w:r w:rsidRPr="009E35C0">
        <w:t xml:space="preserve">Заместитель директора: </w:t>
      </w:r>
      <w:proofErr w:type="spellStart"/>
      <w:r w:rsidR="00EA3916">
        <w:rPr>
          <w:u w:val="single"/>
        </w:rPr>
        <w:t>Ангеловская</w:t>
      </w:r>
      <w:proofErr w:type="spellEnd"/>
      <w:r w:rsidR="00EA3916">
        <w:rPr>
          <w:u w:val="single"/>
        </w:rPr>
        <w:t xml:space="preserve"> Людмила Владимировна</w:t>
      </w:r>
    </w:p>
    <w:p w:rsidR="008B59D9" w:rsidRPr="009E35C0" w:rsidRDefault="008B59D9" w:rsidP="002625E3">
      <w:pPr>
        <w:ind w:firstLine="567"/>
        <w:jc w:val="both"/>
      </w:pPr>
    </w:p>
    <w:p w:rsidR="008B59D9" w:rsidRPr="009E35C0" w:rsidRDefault="008B59D9" w:rsidP="002625E3">
      <w:pPr>
        <w:ind w:firstLine="567"/>
        <w:jc w:val="both"/>
      </w:pPr>
      <w:r w:rsidRPr="009E35C0">
        <w:t>«__</w:t>
      </w:r>
      <w:proofErr w:type="gramStart"/>
      <w:r w:rsidRPr="009E35C0">
        <w:t>_»_</w:t>
      </w:r>
      <w:proofErr w:type="gramEnd"/>
      <w:r w:rsidRPr="009E35C0">
        <w:t>_________20</w:t>
      </w:r>
      <w:r w:rsidR="00844B5D">
        <w:t>20</w:t>
      </w:r>
      <w:r w:rsidRPr="009E35C0">
        <w:t xml:space="preserve">г.                     _________________ </w:t>
      </w:r>
    </w:p>
    <w:p w:rsidR="008B59D9" w:rsidRPr="006822F9" w:rsidRDefault="00CF6971" w:rsidP="002625E3">
      <w:pPr>
        <w:ind w:firstLine="567"/>
        <w:jc w:val="both"/>
        <w:rPr>
          <w:vertAlign w:val="superscript"/>
        </w:rPr>
      </w:pPr>
      <w:r>
        <w:rPr>
          <w:vertAlign w:val="superscript"/>
        </w:rPr>
        <w:t xml:space="preserve"> </w:t>
      </w:r>
      <w:r w:rsidR="008B59D9" w:rsidRPr="006822F9">
        <w:rPr>
          <w:vertAlign w:val="superscript"/>
        </w:rPr>
        <w:t xml:space="preserve">  </w:t>
      </w:r>
    </w:p>
    <w:p w:rsidR="008B59D9" w:rsidRPr="009E35C0" w:rsidRDefault="008B59D9" w:rsidP="002625E3">
      <w:pPr>
        <w:ind w:firstLine="567"/>
        <w:jc w:val="both"/>
      </w:pPr>
    </w:p>
    <w:p w:rsidR="008B59D9" w:rsidRPr="009E35C0" w:rsidRDefault="008B59D9" w:rsidP="002625E3">
      <w:pPr>
        <w:ind w:firstLine="567"/>
        <w:jc w:val="both"/>
      </w:pPr>
    </w:p>
    <w:p w:rsidR="008B59D9" w:rsidRPr="001720F7" w:rsidRDefault="008B59D9" w:rsidP="002625E3">
      <w:pPr>
        <w:ind w:firstLine="567"/>
        <w:jc w:val="both"/>
      </w:pPr>
    </w:p>
    <w:p w:rsidR="008B59D9" w:rsidRPr="001720F7" w:rsidRDefault="008B59D9" w:rsidP="002625E3">
      <w:pPr>
        <w:ind w:firstLine="567"/>
        <w:jc w:val="both"/>
      </w:pPr>
    </w:p>
    <w:p w:rsidR="008B59D9" w:rsidRPr="001720F7" w:rsidRDefault="008B59D9" w:rsidP="002625E3">
      <w:pPr>
        <w:ind w:firstLine="567"/>
        <w:jc w:val="center"/>
      </w:pPr>
    </w:p>
    <w:p w:rsidR="008B59D9" w:rsidRPr="001720F7" w:rsidRDefault="008B59D9" w:rsidP="002625E3">
      <w:pPr>
        <w:ind w:firstLine="567"/>
        <w:jc w:val="center"/>
      </w:pPr>
      <w:r w:rsidRPr="001720F7">
        <w:br w:type="page"/>
      </w:r>
      <w:r w:rsidRPr="001720F7">
        <w:lastRenderedPageBreak/>
        <w:t xml:space="preserve">СОДЕРЖАНИЕ </w:t>
      </w:r>
    </w:p>
    <w:p w:rsidR="008B59D9" w:rsidRPr="001720F7" w:rsidRDefault="008B59D9" w:rsidP="002625E3">
      <w:pPr>
        <w:ind w:firstLine="567"/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755"/>
        <w:gridCol w:w="1077"/>
      </w:tblGrid>
      <w:tr w:rsidR="008B59D9" w:rsidRPr="001720F7" w:rsidTr="00AC427E">
        <w:tc>
          <w:tcPr>
            <w:tcW w:w="8755" w:type="dxa"/>
          </w:tcPr>
          <w:p w:rsidR="008B59D9" w:rsidRPr="001720F7" w:rsidRDefault="008B59D9" w:rsidP="002625E3">
            <w:pPr>
              <w:spacing w:line="360" w:lineRule="auto"/>
            </w:pPr>
            <w:r w:rsidRPr="001720F7">
              <w:t>1. Паспорт программы государственной итоговой аттестации</w:t>
            </w:r>
          </w:p>
        </w:tc>
        <w:tc>
          <w:tcPr>
            <w:tcW w:w="1077" w:type="dxa"/>
          </w:tcPr>
          <w:p w:rsidR="008B59D9" w:rsidRPr="001720F7" w:rsidRDefault="008B59D9" w:rsidP="002625E3">
            <w:pPr>
              <w:spacing w:line="360" w:lineRule="auto"/>
              <w:jc w:val="center"/>
            </w:pPr>
            <w:r w:rsidRPr="001720F7">
              <w:t>4</w:t>
            </w:r>
          </w:p>
        </w:tc>
      </w:tr>
      <w:tr w:rsidR="008B59D9" w:rsidRPr="001720F7" w:rsidTr="00AC427E">
        <w:tc>
          <w:tcPr>
            <w:tcW w:w="8755" w:type="dxa"/>
          </w:tcPr>
          <w:p w:rsidR="008B59D9" w:rsidRPr="001720F7" w:rsidRDefault="008B59D9" w:rsidP="002625E3">
            <w:pPr>
              <w:spacing w:line="360" w:lineRule="auto"/>
            </w:pPr>
            <w:r w:rsidRPr="001720F7">
              <w:t xml:space="preserve">2. Условия </w:t>
            </w:r>
            <w:proofErr w:type="gramStart"/>
            <w:r w:rsidRPr="001720F7">
              <w:t>проведения  государственной</w:t>
            </w:r>
            <w:proofErr w:type="gramEnd"/>
            <w:r w:rsidRPr="001720F7">
              <w:t xml:space="preserve"> итоговой аттестации</w:t>
            </w:r>
          </w:p>
        </w:tc>
        <w:tc>
          <w:tcPr>
            <w:tcW w:w="1077" w:type="dxa"/>
          </w:tcPr>
          <w:p w:rsidR="008B59D9" w:rsidRPr="001720F7" w:rsidRDefault="008B59D9" w:rsidP="002625E3">
            <w:pPr>
              <w:spacing w:line="360" w:lineRule="auto"/>
              <w:jc w:val="center"/>
            </w:pPr>
            <w:r w:rsidRPr="001720F7">
              <w:t>5</w:t>
            </w:r>
          </w:p>
        </w:tc>
      </w:tr>
      <w:tr w:rsidR="008B59D9" w:rsidRPr="001720F7" w:rsidTr="00AC427E">
        <w:tc>
          <w:tcPr>
            <w:tcW w:w="8755" w:type="dxa"/>
          </w:tcPr>
          <w:p w:rsidR="008B59D9" w:rsidRPr="001720F7" w:rsidRDefault="008B59D9" w:rsidP="002625E3">
            <w:pPr>
              <w:spacing w:line="360" w:lineRule="auto"/>
            </w:pPr>
            <w:r w:rsidRPr="001720F7">
              <w:t xml:space="preserve">3. Условия подготовки и процедура проведения </w:t>
            </w:r>
            <w:proofErr w:type="gramStart"/>
            <w:r w:rsidRPr="001720F7">
              <w:t>государственного  экзамена</w:t>
            </w:r>
            <w:proofErr w:type="gramEnd"/>
          </w:p>
        </w:tc>
        <w:tc>
          <w:tcPr>
            <w:tcW w:w="1077" w:type="dxa"/>
          </w:tcPr>
          <w:p w:rsidR="008B59D9" w:rsidRPr="001720F7" w:rsidRDefault="00A05B6F" w:rsidP="002625E3">
            <w:pPr>
              <w:spacing w:line="360" w:lineRule="auto"/>
              <w:jc w:val="center"/>
            </w:pPr>
            <w:r>
              <w:t>5</w:t>
            </w:r>
          </w:p>
        </w:tc>
      </w:tr>
      <w:tr w:rsidR="00A05B6F" w:rsidRPr="001720F7" w:rsidTr="00A35B71">
        <w:tc>
          <w:tcPr>
            <w:tcW w:w="8755" w:type="dxa"/>
          </w:tcPr>
          <w:p w:rsidR="00A05B6F" w:rsidRPr="001720F7" w:rsidRDefault="00A05B6F" w:rsidP="00A35B71">
            <w:pPr>
              <w:spacing w:line="360" w:lineRule="auto"/>
            </w:pPr>
            <w:r w:rsidRPr="001720F7">
              <w:t>6. Порядок подачи и рассмотрения апелляций</w:t>
            </w:r>
          </w:p>
        </w:tc>
        <w:tc>
          <w:tcPr>
            <w:tcW w:w="1077" w:type="dxa"/>
          </w:tcPr>
          <w:p w:rsidR="00A05B6F" w:rsidRPr="001720F7" w:rsidRDefault="00A05B6F" w:rsidP="00A35B71">
            <w:pPr>
              <w:spacing w:line="360" w:lineRule="auto"/>
              <w:jc w:val="center"/>
            </w:pPr>
            <w:r>
              <w:t>7</w:t>
            </w:r>
          </w:p>
        </w:tc>
      </w:tr>
      <w:tr w:rsidR="008B59D9" w:rsidRPr="001720F7" w:rsidTr="00AC427E">
        <w:tc>
          <w:tcPr>
            <w:tcW w:w="8755" w:type="dxa"/>
          </w:tcPr>
          <w:p w:rsidR="00A05B6F" w:rsidRPr="001720F7" w:rsidRDefault="008B59D9" w:rsidP="002625E3">
            <w:pPr>
              <w:spacing w:line="360" w:lineRule="auto"/>
            </w:pPr>
            <w:r w:rsidRPr="001720F7">
              <w:t>4. Условия подготовки и процедура защиты выпускной квалификационной работ</w:t>
            </w:r>
            <w:r w:rsidR="00A05B6F">
              <w:t>ы</w:t>
            </w:r>
          </w:p>
        </w:tc>
        <w:tc>
          <w:tcPr>
            <w:tcW w:w="1077" w:type="dxa"/>
          </w:tcPr>
          <w:p w:rsidR="00A05B6F" w:rsidRPr="001720F7" w:rsidRDefault="00A05B6F" w:rsidP="00A05B6F">
            <w:pPr>
              <w:spacing w:line="360" w:lineRule="auto"/>
              <w:jc w:val="center"/>
            </w:pPr>
            <w:r>
              <w:t>12</w:t>
            </w:r>
          </w:p>
        </w:tc>
      </w:tr>
      <w:tr w:rsidR="008B59D9" w:rsidRPr="001720F7" w:rsidTr="00AC427E">
        <w:tc>
          <w:tcPr>
            <w:tcW w:w="8755" w:type="dxa"/>
          </w:tcPr>
          <w:p w:rsidR="008B59D9" w:rsidRPr="001720F7" w:rsidRDefault="008B59D9" w:rsidP="002625E3">
            <w:pPr>
              <w:spacing w:line="360" w:lineRule="auto"/>
            </w:pPr>
            <w:r w:rsidRPr="001720F7">
              <w:t>5. Порядок проведения ГИА для выпускников из числа лиц с ОВЗ</w:t>
            </w:r>
          </w:p>
        </w:tc>
        <w:tc>
          <w:tcPr>
            <w:tcW w:w="1077" w:type="dxa"/>
          </w:tcPr>
          <w:p w:rsidR="008B59D9" w:rsidRPr="001720F7" w:rsidRDefault="008B59D9" w:rsidP="004F3045">
            <w:pPr>
              <w:spacing w:line="360" w:lineRule="auto"/>
              <w:jc w:val="center"/>
            </w:pPr>
            <w:r w:rsidRPr="001720F7">
              <w:t>1</w:t>
            </w:r>
            <w:r w:rsidR="00A05B6F">
              <w:t>3</w:t>
            </w:r>
          </w:p>
        </w:tc>
      </w:tr>
      <w:tr w:rsidR="008B59D9" w:rsidRPr="001720F7" w:rsidTr="00AC427E">
        <w:tc>
          <w:tcPr>
            <w:tcW w:w="8755" w:type="dxa"/>
          </w:tcPr>
          <w:p w:rsidR="008B59D9" w:rsidRPr="001720F7" w:rsidRDefault="008B59D9" w:rsidP="002625E3">
            <w:pPr>
              <w:spacing w:line="360" w:lineRule="auto"/>
            </w:pPr>
          </w:p>
        </w:tc>
        <w:tc>
          <w:tcPr>
            <w:tcW w:w="1077" w:type="dxa"/>
          </w:tcPr>
          <w:p w:rsidR="008B59D9" w:rsidRPr="001720F7" w:rsidRDefault="008B59D9" w:rsidP="004F3045">
            <w:pPr>
              <w:spacing w:line="360" w:lineRule="auto"/>
              <w:jc w:val="center"/>
            </w:pPr>
          </w:p>
        </w:tc>
      </w:tr>
    </w:tbl>
    <w:p w:rsidR="008B59D9" w:rsidRPr="001720F7" w:rsidRDefault="008B59D9" w:rsidP="002625E3">
      <w:pPr>
        <w:ind w:firstLine="567"/>
        <w:jc w:val="center"/>
      </w:pPr>
    </w:p>
    <w:p w:rsidR="008B59D9" w:rsidRPr="00C8208E" w:rsidRDefault="008B59D9" w:rsidP="002625E3">
      <w:pPr>
        <w:ind w:firstLine="567"/>
        <w:jc w:val="center"/>
        <w:rPr>
          <w:b/>
          <w:sz w:val="22"/>
          <w:szCs w:val="22"/>
        </w:rPr>
      </w:pPr>
      <w:r w:rsidRPr="001720F7">
        <w:br w:type="page"/>
      </w:r>
      <w:r w:rsidRPr="00C8208E">
        <w:rPr>
          <w:b/>
          <w:sz w:val="22"/>
          <w:szCs w:val="22"/>
        </w:rPr>
        <w:lastRenderedPageBreak/>
        <w:t>1. ПАСПОРТ ПРОГРАММЫ ГОСУДАРСТВЕННОЙ ИТОГОВОЙ АТТЕСТАЦИИ</w:t>
      </w:r>
    </w:p>
    <w:p w:rsidR="008B59D9" w:rsidRPr="00C8208E" w:rsidRDefault="008B59D9" w:rsidP="002625E3">
      <w:pPr>
        <w:ind w:firstLine="567"/>
        <w:jc w:val="center"/>
        <w:rPr>
          <w:b/>
          <w:sz w:val="22"/>
          <w:szCs w:val="22"/>
        </w:rPr>
      </w:pP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1.1. В соответствии с Законом Российской Федерации «Об образовании», государственная итоговая аттестация выпускников, завершающих обучение по программам среднего профессионального образования в образовательных учреждениях, является обязательной. 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Программа государственной итоговой аттестации (далее – ГИА) </w:t>
      </w:r>
      <w:r w:rsidR="00844B5D" w:rsidRPr="00C8208E">
        <w:rPr>
          <w:sz w:val="22"/>
          <w:szCs w:val="22"/>
        </w:rPr>
        <w:t>разработана на</w:t>
      </w:r>
      <w:r w:rsidR="00CF6971">
        <w:rPr>
          <w:sz w:val="22"/>
          <w:szCs w:val="22"/>
        </w:rPr>
        <w:t xml:space="preserve"> </w:t>
      </w:r>
      <w:r w:rsidR="00844B5D">
        <w:rPr>
          <w:sz w:val="22"/>
          <w:szCs w:val="22"/>
        </w:rPr>
        <w:t>основе Федерального</w:t>
      </w:r>
      <w:r w:rsidR="00F104E0">
        <w:rPr>
          <w:sz w:val="22"/>
          <w:szCs w:val="22"/>
        </w:rPr>
        <w:t xml:space="preserve"> закона «</w:t>
      </w:r>
      <w:r w:rsidRPr="00C8208E">
        <w:rPr>
          <w:sz w:val="22"/>
          <w:szCs w:val="22"/>
        </w:rPr>
        <w:t>Об обр</w:t>
      </w:r>
      <w:r w:rsidR="00F104E0">
        <w:rPr>
          <w:sz w:val="22"/>
          <w:szCs w:val="22"/>
        </w:rPr>
        <w:t>азовании в Российской Федерации»</w:t>
      </w:r>
      <w:r w:rsidRPr="00C8208E">
        <w:rPr>
          <w:sz w:val="22"/>
          <w:szCs w:val="22"/>
        </w:rPr>
        <w:t xml:space="preserve"> от 29 декабря 2012 г., № 273-ФЗ; </w:t>
      </w:r>
    </w:p>
    <w:p w:rsidR="008B59D9" w:rsidRPr="00844B5D" w:rsidRDefault="008B59D9" w:rsidP="00844B5D">
      <w:pPr>
        <w:pStyle w:val="4"/>
        <w:pBdr>
          <w:bottom w:val="dotted" w:sz="6" w:space="0" w:color="3272C0"/>
        </w:pBdr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844B5D">
        <w:rPr>
          <w:rFonts w:ascii="Times New Roman" w:hAnsi="Times New Roman" w:cs="Times New Roman"/>
          <w:i w:val="0"/>
          <w:color w:val="auto"/>
          <w:sz w:val="22"/>
          <w:szCs w:val="22"/>
        </w:rPr>
        <w:t>- Приказа Министерства образования и науки Российской Федерации от 14 июня 2013 г., № 464 «Порядок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844B5D" w:rsidRPr="00844B5D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(</w:t>
      </w:r>
      <w:r w:rsidR="00844B5D">
        <w:rPr>
          <w:rFonts w:ascii="Times New Roman" w:hAnsi="Times New Roman" w:cs="Times New Roman"/>
          <w:i w:val="0"/>
          <w:color w:val="auto"/>
          <w:sz w:val="22"/>
          <w:szCs w:val="22"/>
        </w:rPr>
        <w:t>с</w:t>
      </w:r>
      <w:r w:rsidR="00844B5D" w:rsidRPr="00844B5D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изменениями и дополнениями от:22 января, 15 декабря 2014 г., 28 августа 2020 г.</w:t>
      </w:r>
      <w:r w:rsidR="00844B5D">
        <w:rPr>
          <w:rFonts w:ascii="Times New Roman" w:hAnsi="Times New Roman" w:cs="Times New Roman"/>
          <w:i w:val="0"/>
          <w:color w:val="auto"/>
          <w:sz w:val="22"/>
          <w:szCs w:val="22"/>
        </w:rPr>
        <w:t>)</w:t>
      </w:r>
      <w:r w:rsidRPr="00844B5D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; </w:t>
      </w:r>
    </w:p>
    <w:p w:rsidR="00844B5D" w:rsidRPr="00844B5D" w:rsidRDefault="008B59D9" w:rsidP="00844B5D">
      <w:pPr>
        <w:pStyle w:val="4"/>
        <w:pBdr>
          <w:bottom w:val="dotted" w:sz="6" w:space="0" w:color="3272C0"/>
        </w:pBdr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844B5D">
        <w:rPr>
          <w:rFonts w:ascii="Times New Roman" w:hAnsi="Times New Roman" w:cs="Times New Roman"/>
          <w:i w:val="0"/>
          <w:color w:val="auto"/>
          <w:sz w:val="22"/>
          <w:szCs w:val="22"/>
        </w:rPr>
        <w:t>- Приказа Министерства образования и науки Российской Федерации от 16 августа 2013 г., № 968 «Порядок проведения государственной итоговой аттестации по образовательным программам среднего профессионального образования»</w:t>
      </w:r>
      <w:r w:rsidR="00844B5D" w:rsidRPr="00844B5D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(с изменениями и дополнениями от: </w:t>
      </w:r>
      <w:r w:rsidR="00844B5D" w:rsidRPr="00844B5D">
        <w:rPr>
          <w:rFonts w:ascii="Times New Roman" w:hAnsi="Times New Roman" w:cs="Times New Roman"/>
          <w:i w:val="0"/>
          <w:color w:val="auto"/>
          <w:sz w:val="22"/>
          <w:szCs w:val="22"/>
          <w:shd w:val="clear" w:color="auto" w:fill="FFFFFF"/>
        </w:rPr>
        <w:t>31 января 2014 г., 17 ноября 2017 г., 10 ноября 2020 г.</w:t>
      </w:r>
      <w:r w:rsidR="00844B5D" w:rsidRPr="00844B5D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); 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- Федеральных государственных образовательных стандартов среднего профессионального образования (ФГОС СПО). 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Настоящая Программа определяет совокупность требований к государственной итоговой аттеста</w:t>
      </w:r>
      <w:r w:rsidR="00F104E0">
        <w:rPr>
          <w:sz w:val="22"/>
          <w:szCs w:val="22"/>
        </w:rPr>
        <w:t xml:space="preserve">ции по специальности </w:t>
      </w:r>
      <w:proofErr w:type="gramStart"/>
      <w:r w:rsidR="00F104E0">
        <w:rPr>
          <w:sz w:val="22"/>
          <w:szCs w:val="22"/>
        </w:rPr>
        <w:t xml:space="preserve">51.02.01  </w:t>
      </w:r>
      <w:r w:rsidRPr="00C8208E">
        <w:rPr>
          <w:sz w:val="22"/>
          <w:szCs w:val="22"/>
        </w:rPr>
        <w:t>Нар</w:t>
      </w:r>
      <w:r w:rsidR="00F104E0">
        <w:rPr>
          <w:sz w:val="22"/>
          <w:szCs w:val="22"/>
        </w:rPr>
        <w:t>одное</w:t>
      </w:r>
      <w:proofErr w:type="gramEnd"/>
      <w:r w:rsidR="00F104E0">
        <w:rPr>
          <w:sz w:val="22"/>
          <w:szCs w:val="22"/>
        </w:rPr>
        <w:t xml:space="preserve"> художественное творчество по виду </w:t>
      </w:r>
      <w:r w:rsidRPr="00C8208E">
        <w:rPr>
          <w:sz w:val="22"/>
          <w:szCs w:val="22"/>
        </w:rPr>
        <w:t>Хореографическое творчество</w:t>
      </w:r>
      <w:r w:rsidR="00CF6971">
        <w:rPr>
          <w:sz w:val="22"/>
          <w:szCs w:val="22"/>
        </w:rPr>
        <w:t>.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1.2. Целью государственной итоговой аттестации является установление соответствия уровня и качества профессиональной подготовки выпускни</w:t>
      </w:r>
      <w:r w:rsidR="00F104E0">
        <w:rPr>
          <w:sz w:val="22"/>
          <w:szCs w:val="22"/>
        </w:rPr>
        <w:t xml:space="preserve">ка по специальности 51.02.01   </w:t>
      </w:r>
      <w:r w:rsidRPr="00C8208E">
        <w:rPr>
          <w:sz w:val="22"/>
          <w:szCs w:val="22"/>
        </w:rPr>
        <w:t>Нар</w:t>
      </w:r>
      <w:r w:rsidR="00F104E0">
        <w:rPr>
          <w:sz w:val="22"/>
          <w:szCs w:val="22"/>
        </w:rPr>
        <w:t>одное художественное творчество по виду Хореографическое творчество</w:t>
      </w:r>
      <w:r w:rsidRPr="00C8208E">
        <w:rPr>
          <w:sz w:val="22"/>
          <w:szCs w:val="22"/>
        </w:rPr>
        <w:t xml:space="preserve"> требованиям федерального государственного образовательного стандарта среднего профессионального образования.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 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1.3. Государственная итоговая аттестация  является  частью оценки качества освоения образовательной програм</w:t>
      </w:r>
      <w:r w:rsidR="00F104E0">
        <w:rPr>
          <w:sz w:val="22"/>
          <w:szCs w:val="22"/>
        </w:rPr>
        <w:t xml:space="preserve">мы по специальности 51.02.01   </w:t>
      </w:r>
      <w:r w:rsidRPr="00C8208E">
        <w:rPr>
          <w:sz w:val="22"/>
          <w:szCs w:val="22"/>
        </w:rPr>
        <w:t>Нар</w:t>
      </w:r>
      <w:r w:rsidR="00F104E0">
        <w:rPr>
          <w:sz w:val="22"/>
          <w:szCs w:val="22"/>
        </w:rPr>
        <w:t>одное художественное творчество по виду Хореографическое творчество</w:t>
      </w:r>
      <w:r w:rsidR="008D2F78">
        <w:rPr>
          <w:sz w:val="22"/>
          <w:szCs w:val="22"/>
        </w:rPr>
        <w:t>,</w:t>
      </w:r>
      <w:r w:rsidRPr="00C8208E">
        <w:rPr>
          <w:sz w:val="22"/>
          <w:szCs w:val="22"/>
        </w:rPr>
        <w:t xml:space="preserve">  является обязательной процедурой для выпускников очной формы обучения, завершающих освоение программы подготовки специалиста среднего звена (далее - ППССЗ)   среднего профессионального образования в ГПОУ РК «Колледж культуры».  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1.4. Программа </w:t>
      </w:r>
      <w:r w:rsidR="008D2F78" w:rsidRPr="00C8208E">
        <w:rPr>
          <w:sz w:val="22"/>
          <w:szCs w:val="22"/>
        </w:rPr>
        <w:t>государственной итоговой</w:t>
      </w:r>
      <w:r w:rsidRPr="00C8208E">
        <w:rPr>
          <w:sz w:val="22"/>
          <w:szCs w:val="22"/>
        </w:rPr>
        <w:t xml:space="preserve"> аттестации является частью ППССЗ в соответствии с ФГОС С</w:t>
      </w:r>
      <w:r w:rsidR="00F104E0">
        <w:rPr>
          <w:sz w:val="22"/>
          <w:szCs w:val="22"/>
        </w:rPr>
        <w:t xml:space="preserve">ПО по специальности 51.02.01   </w:t>
      </w:r>
      <w:r w:rsidRPr="00C8208E">
        <w:rPr>
          <w:sz w:val="22"/>
          <w:szCs w:val="22"/>
        </w:rPr>
        <w:t>Нар</w:t>
      </w:r>
      <w:r w:rsidR="00F104E0">
        <w:rPr>
          <w:sz w:val="22"/>
          <w:szCs w:val="22"/>
        </w:rPr>
        <w:t>одное художественное творчество по виду Хореографическое творчество</w:t>
      </w:r>
      <w:r w:rsidRPr="00C8208E">
        <w:rPr>
          <w:sz w:val="22"/>
          <w:szCs w:val="22"/>
        </w:rPr>
        <w:t xml:space="preserve"> в части освоения </w:t>
      </w:r>
      <w:r w:rsidR="008D2F78">
        <w:rPr>
          <w:sz w:val="22"/>
          <w:szCs w:val="22"/>
        </w:rPr>
        <w:t xml:space="preserve">следующих </w:t>
      </w:r>
      <w:r w:rsidRPr="00C8208E">
        <w:rPr>
          <w:sz w:val="22"/>
          <w:szCs w:val="22"/>
        </w:rPr>
        <w:t xml:space="preserve">видов профессиональной </w:t>
      </w:r>
      <w:r w:rsidR="008D2F78">
        <w:rPr>
          <w:sz w:val="22"/>
          <w:szCs w:val="22"/>
        </w:rPr>
        <w:t>деятельности:</w:t>
      </w:r>
      <w:r w:rsidR="00CF6971">
        <w:rPr>
          <w:sz w:val="22"/>
          <w:szCs w:val="22"/>
        </w:rPr>
        <w:t xml:space="preserve"> художественно-</w:t>
      </w:r>
      <w:r w:rsidRPr="00C8208E">
        <w:rPr>
          <w:sz w:val="22"/>
          <w:szCs w:val="22"/>
        </w:rPr>
        <w:t>творческ</w:t>
      </w:r>
      <w:r w:rsidR="008D2F78">
        <w:rPr>
          <w:sz w:val="22"/>
          <w:szCs w:val="22"/>
        </w:rPr>
        <w:t>ая, педагогическая, организационно-управленческая.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</w:p>
    <w:p w:rsidR="008B59D9" w:rsidRPr="00C8208E" w:rsidRDefault="008B59D9" w:rsidP="002625E3">
      <w:pPr>
        <w:ind w:firstLine="567"/>
        <w:jc w:val="both"/>
        <w:rPr>
          <w:b/>
          <w:sz w:val="22"/>
          <w:szCs w:val="22"/>
        </w:rPr>
      </w:pPr>
      <w:r w:rsidRPr="00C8208E">
        <w:rPr>
          <w:b/>
          <w:sz w:val="22"/>
          <w:szCs w:val="22"/>
        </w:rPr>
        <w:t xml:space="preserve"> Художественно – </w:t>
      </w:r>
      <w:r w:rsidR="008D2F78" w:rsidRPr="00C8208E">
        <w:rPr>
          <w:b/>
          <w:sz w:val="22"/>
          <w:szCs w:val="22"/>
        </w:rPr>
        <w:t>творческая деятельность</w:t>
      </w:r>
      <w:r w:rsidRPr="00C8208E">
        <w:rPr>
          <w:b/>
          <w:sz w:val="22"/>
          <w:szCs w:val="22"/>
        </w:rPr>
        <w:t>.</w:t>
      </w:r>
    </w:p>
    <w:p w:rsidR="008B59D9" w:rsidRPr="00C8208E" w:rsidRDefault="008B59D9" w:rsidP="002625E3">
      <w:pPr>
        <w:pStyle w:val="a9"/>
        <w:spacing w:before="0" w:beforeAutospacing="0" w:after="0" w:afterAutospacing="0"/>
        <w:rPr>
          <w:sz w:val="22"/>
          <w:szCs w:val="22"/>
        </w:rPr>
      </w:pPr>
    </w:p>
    <w:p w:rsidR="008B59D9" w:rsidRPr="00C8208E" w:rsidRDefault="008B59D9" w:rsidP="002625E3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  Руководитель любительского творческого коллектива, преподаватель должен обладать профессиональными компетенциями, соответствующими основным видам деятельности:</w:t>
      </w:r>
    </w:p>
    <w:p w:rsidR="008B59D9" w:rsidRPr="00C8208E" w:rsidRDefault="008B59D9" w:rsidP="002625E3">
      <w:pPr>
        <w:pStyle w:val="a9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C8208E">
        <w:rPr>
          <w:sz w:val="22"/>
          <w:szCs w:val="22"/>
          <w:u w:val="single"/>
        </w:rPr>
        <w:t xml:space="preserve">1.  Художественно – </w:t>
      </w:r>
      <w:r w:rsidR="008D2F78" w:rsidRPr="00C8208E">
        <w:rPr>
          <w:sz w:val="22"/>
          <w:szCs w:val="22"/>
          <w:u w:val="single"/>
        </w:rPr>
        <w:t>творческая деятельность</w:t>
      </w:r>
      <w:r w:rsidRPr="00C8208E">
        <w:rPr>
          <w:sz w:val="22"/>
          <w:szCs w:val="22"/>
          <w:u w:val="single"/>
        </w:rPr>
        <w:t>.</w:t>
      </w:r>
    </w:p>
    <w:p w:rsidR="008B59D9" w:rsidRPr="00C8208E" w:rsidRDefault="008B59D9" w:rsidP="002625E3">
      <w:pPr>
        <w:pStyle w:val="a9"/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p w:rsidR="008B59D9" w:rsidRPr="00C8208E" w:rsidRDefault="008B59D9" w:rsidP="002625E3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ПК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</w:r>
    </w:p>
    <w:p w:rsidR="008B59D9" w:rsidRPr="00C8208E" w:rsidRDefault="008B59D9" w:rsidP="002625E3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ПК 1.2. Раскрывать и реализовывать творческую индивидуальность участников любительского коллектива.</w:t>
      </w:r>
    </w:p>
    <w:p w:rsidR="008B59D9" w:rsidRPr="00C8208E" w:rsidRDefault="008B59D9" w:rsidP="002625E3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ПК 1.3. Разрабатывать, подготавливать и осуществлять репертуарные и сценарные планы, художественные программы и постановки.</w:t>
      </w:r>
    </w:p>
    <w:p w:rsidR="008B59D9" w:rsidRPr="00C8208E" w:rsidRDefault="008B59D9" w:rsidP="002625E3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ПК 1.4. Анализировать и использовать произведения народного художественного творчества в работе с любительским творческим коллективом.</w:t>
      </w:r>
    </w:p>
    <w:p w:rsidR="008B59D9" w:rsidRPr="00C8208E" w:rsidRDefault="008B59D9" w:rsidP="002625E3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ПК 1.5. 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</w:r>
    </w:p>
    <w:p w:rsidR="008B59D9" w:rsidRPr="00C8208E" w:rsidRDefault="008B59D9" w:rsidP="002625E3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ПК 1.6. Методически обеспечивать функционирование любительских творческих коллективов, досуговых формирований (объединений).</w:t>
      </w:r>
    </w:p>
    <w:p w:rsidR="008B59D9" w:rsidRPr="00C8208E" w:rsidRDefault="008B59D9" w:rsidP="002625E3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ПК 1.7. Применять разнообразные технические средства для реализации художественно-творческих задач.</w:t>
      </w:r>
    </w:p>
    <w:p w:rsidR="008B59D9" w:rsidRPr="00C8208E" w:rsidRDefault="008B59D9" w:rsidP="002625E3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</w:p>
    <w:p w:rsidR="008B59D9" w:rsidRPr="00C8208E" w:rsidRDefault="008B59D9" w:rsidP="002625E3">
      <w:pPr>
        <w:pStyle w:val="a9"/>
        <w:spacing w:before="0" w:beforeAutospacing="0" w:after="0" w:afterAutospacing="0"/>
        <w:rPr>
          <w:sz w:val="22"/>
          <w:szCs w:val="22"/>
          <w:u w:val="single"/>
        </w:rPr>
      </w:pPr>
      <w:r w:rsidRPr="00C8208E">
        <w:rPr>
          <w:sz w:val="22"/>
          <w:szCs w:val="22"/>
          <w:u w:val="single"/>
        </w:rPr>
        <w:t xml:space="preserve"> 2. Педагогическая деятельность.</w:t>
      </w:r>
    </w:p>
    <w:p w:rsidR="008B59D9" w:rsidRPr="00C8208E" w:rsidRDefault="008B59D9" w:rsidP="002625E3">
      <w:pPr>
        <w:pStyle w:val="a9"/>
        <w:spacing w:before="0" w:beforeAutospacing="0" w:after="0" w:afterAutospacing="0"/>
        <w:rPr>
          <w:sz w:val="22"/>
          <w:szCs w:val="22"/>
          <w:u w:val="single"/>
        </w:rPr>
      </w:pPr>
    </w:p>
    <w:p w:rsidR="008B59D9" w:rsidRPr="00C8208E" w:rsidRDefault="008B59D9" w:rsidP="002625E3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ПК 2.1. Использовать знания в области психологии и педагогики, специальных дисциплин в преподавательской деятельности.</w:t>
      </w:r>
    </w:p>
    <w:p w:rsidR="008B59D9" w:rsidRPr="00C8208E" w:rsidRDefault="008B59D9" w:rsidP="002625E3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ПК 2.2. Использовать базовые теоретические знания и навыки, полученные в процессе профессиональной практики, для педагогической работы.</w:t>
      </w:r>
    </w:p>
    <w:p w:rsidR="008B59D9" w:rsidRPr="00C8208E" w:rsidRDefault="008B59D9" w:rsidP="002625E3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ПК 2.3. Планировать, организовывать и методически обеспечивать учебно-воспитательный процесс в организациях дополнительного образования детей, общеобразовательной организации.</w:t>
      </w:r>
    </w:p>
    <w:p w:rsidR="008B59D9" w:rsidRPr="00C8208E" w:rsidRDefault="008B59D9" w:rsidP="002625E3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ПК 2.4. Пользоваться учебно-методической литературой, формировать, критически оценивать и грамотно обосновывать собственные приемы и методы преподавания.</w:t>
      </w:r>
    </w:p>
    <w:p w:rsidR="008B59D9" w:rsidRPr="00C8208E" w:rsidRDefault="008B59D9" w:rsidP="002625E3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ПК 2.5. Применять разнообразные формы учебной и методической деятельности, разрабатывать необходимые методические материалы.</w:t>
      </w:r>
    </w:p>
    <w:p w:rsidR="008B59D9" w:rsidRPr="00C8208E" w:rsidRDefault="008B59D9" w:rsidP="002625E3">
      <w:pPr>
        <w:pStyle w:val="a9"/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p w:rsidR="008B59D9" w:rsidRPr="00C8208E" w:rsidRDefault="008B59D9" w:rsidP="002625E3">
      <w:pPr>
        <w:pStyle w:val="a9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C8208E">
        <w:rPr>
          <w:sz w:val="22"/>
          <w:szCs w:val="22"/>
          <w:u w:val="single"/>
        </w:rPr>
        <w:t>3. Организационно-управленческая деятельность.</w:t>
      </w:r>
    </w:p>
    <w:p w:rsidR="008B59D9" w:rsidRPr="00C8208E" w:rsidRDefault="008B59D9" w:rsidP="002625E3">
      <w:pPr>
        <w:pStyle w:val="a9"/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p w:rsidR="008B59D9" w:rsidRPr="00C8208E" w:rsidRDefault="008B59D9" w:rsidP="002625E3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ПК 3.1. 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</w:r>
    </w:p>
    <w:p w:rsidR="008B59D9" w:rsidRPr="00C8208E" w:rsidRDefault="008B59D9" w:rsidP="002625E3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ПК 3.2. Планировать, организовывать и контролировать работу коллектива исполнителей.</w:t>
      </w:r>
    </w:p>
    <w:p w:rsidR="008B59D9" w:rsidRPr="00C8208E" w:rsidRDefault="008B59D9" w:rsidP="002625E3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ПК 3.3. Применять знание принципов организации труда.</w:t>
      </w:r>
    </w:p>
    <w:p w:rsidR="008B59D9" w:rsidRPr="00C8208E" w:rsidRDefault="008B59D9" w:rsidP="002625E3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ПК 3.4. Использовать правовые знания, соблюдать этические нормы в работе с коллективом исполнителей.</w:t>
      </w:r>
    </w:p>
    <w:p w:rsidR="008B59D9" w:rsidRPr="00C8208E" w:rsidRDefault="008B59D9" w:rsidP="002625E3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ПК 3.5. Использовать различные способы сбора и распространения информации с целью популяризации и рекламирования возглавляемого коллектива.</w:t>
      </w:r>
    </w:p>
    <w:p w:rsidR="008B59D9" w:rsidRPr="00C8208E" w:rsidRDefault="008B59D9" w:rsidP="002625E3">
      <w:pPr>
        <w:jc w:val="both"/>
        <w:rPr>
          <w:sz w:val="22"/>
          <w:szCs w:val="22"/>
        </w:rPr>
      </w:pP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1.5. К итоговым аттестационным испытаниям, входящим в состав государственной итоговой </w:t>
      </w:r>
      <w:proofErr w:type="gramStart"/>
      <w:r w:rsidRPr="00C8208E">
        <w:rPr>
          <w:sz w:val="22"/>
          <w:szCs w:val="22"/>
        </w:rPr>
        <w:t xml:space="preserve">аттестации, </w:t>
      </w:r>
      <w:r w:rsidR="00CF6971">
        <w:rPr>
          <w:sz w:val="22"/>
          <w:szCs w:val="22"/>
        </w:rPr>
        <w:t xml:space="preserve"> </w:t>
      </w:r>
      <w:r w:rsidRPr="00C8208E">
        <w:rPr>
          <w:sz w:val="22"/>
          <w:szCs w:val="22"/>
        </w:rPr>
        <w:t>допускаются</w:t>
      </w:r>
      <w:proofErr w:type="gramEnd"/>
      <w:r w:rsidRPr="00C8208E">
        <w:rPr>
          <w:sz w:val="22"/>
          <w:szCs w:val="22"/>
        </w:rPr>
        <w:t xml:space="preserve"> обучающиеся, успешно завершившие в полном объеме освоение ПП</w:t>
      </w:r>
      <w:r w:rsidR="00F104E0">
        <w:rPr>
          <w:sz w:val="22"/>
          <w:szCs w:val="22"/>
        </w:rPr>
        <w:t xml:space="preserve">ССЗ по </w:t>
      </w:r>
      <w:r w:rsidR="008D2F78">
        <w:rPr>
          <w:sz w:val="22"/>
          <w:szCs w:val="22"/>
        </w:rPr>
        <w:t>специальности 51.02.01</w:t>
      </w:r>
      <w:r w:rsidRPr="00C8208E">
        <w:rPr>
          <w:sz w:val="22"/>
          <w:szCs w:val="22"/>
        </w:rPr>
        <w:t>Нар</w:t>
      </w:r>
      <w:r w:rsidR="00F104E0">
        <w:rPr>
          <w:sz w:val="22"/>
          <w:szCs w:val="22"/>
        </w:rPr>
        <w:t>одное художественное творчество по виду Хореографическое творчество</w:t>
      </w:r>
      <w:r w:rsidRPr="00C8208E">
        <w:rPr>
          <w:sz w:val="22"/>
          <w:szCs w:val="22"/>
        </w:rPr>
        <w:t xml:space="preserve">. 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1.6. Необходимым условием допуска к ГИА является представление документов, подтверждающих освоение 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    </w:t>
      </w:r>
    </w:p>
    <w:p w:rsidR="00142FA4" w:rsidRPr="00B86DA4" w:rsidRDefault="00142FA4" w:rsidP="00142FA4">
      <w:pPr>
        <w:ind w:firstLine="567"/>
        <w:jc w:val="both"/>
        <w:rPr>
          <w:sz w:val="22"/>
          <w:szCs w:val="22"/>
        </w:rPr>
      </w:pPr>
      <w:r w:rsidRPr="00B86DA4">
        <w:rPr>
          <w:sz w:val="22"/>
          <w:szCs w:val="22"/>
        </w:rPr>
        <w:t>1.7. Программа государственной итоговой аттестации, включающая критерии оценки знаний, требования к выпускным квалификационным работам, доводятся до сведения обучающихся, путем размещения их на официальном сайте колледжа в разделе СТУДЕНТАМ не позднее 2</w:t>
      </w:r>
      <w:r w:rsidR="00B74773">
        <w:rPr>
          <w:sz w:val="22"/>
          <w:szCs w:val="22"/>
        </w:rPr>
        <w:t>9</w:t>
      </w:r>
      <w:r w:rsidRPr="00B86DA4">
        <w:rPr>
          <w:sz w:val="22"/>
          <w:szCs w:val="22"/>
        </w:rPr>
        <w:t>.12.20</w:t>
      </w:r>
      <w:r w:rsidR="008D2F78">
        <w:rPr>
          <w:sz w:val="22"/>
          <w:szCs w:val="22"/>
        </w:rPr>
        <w:t>20</w:t>
      </w:r>
      <w:r w:rsidRPr="00B86DA4">
        <w:rPr>
          <w:sz w:val="22"/>
          <w:szCs w:val="22"/>
        </w:rPr>
        <w:t>г.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</w:p>
    <w:p w:rsidR="008B59D9" w:rsidRPr="00C8208E" w:rsidRDefault="008B59D9" w:rsidP="002625E3">
      <w:pPr>
        <w:ind w:firstLine="567"/>
        <w:jc w:val="both"/>
        <w:rPr>
          <w:b/>
          <w:sz w:val="22"/>
          <w:szCs w:val="22"/>
        </w:rPr>
      </w:pPr>
      <w:r w:rsidRPr="00C8208E">
        <w:rPr>
          <w:b/>
          <w:sz w:val="22"/>
          <w:szCs w:val="22"/>
        </w:rPr>
        <w:t xml:space="preserve">2. УСЛОВИЯ ПРОВЕДЕНИЯ </w:t>
      </w:r>
      <w:proofErr w:type="gramStart"/>
      <w:r w:rsidRPr="00C8208E">
        <w:rPr>
          <w:b/>
          <w:sz w:val="22"/>
          <w:szCs w:val="22"/>
        </w:rPr>
        <w:t>ГОСУДАРСТВЕННОЙ  ИТОГОВОЙ</w:t>
      </w:r>
      <w:proofErr w:type="gramEnd"/>
      <w:r w:rsidRPr="00C8208E">
        <w:rPr>
          <w:b/>
          <w:sz w:val="22"/>
          <w:szCs w:val="22"/>
        </w:rPr>
        <w:t xml:space="preserve">  АТТЕСТАЦИИ 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Государственная итоговая аттестация выпускников по программам СПО в соответствии с ФГ</w:t>
      </w:r>
      <w:r w:rsidR="00F104E0">
        <w:rPr>
          <w:sz w:val="22"/>
          <w:szCs w:val="22"/>
        </w:rPr>
        <w:t xml:space="preserve">ОС по специальности 51.02.01   </w:t>
      </w:r>
      <w:r w:rsidRPr="00C8208E">
        <w:rPr>
          <w:sz w:val="22"/>
          <w:szCs w:val="22"/>
        </w:rPr>
        <w:t>Нар</w:t>
      </w:r>
      <w:r w:rsidR="00F104E0">
        <w:rPr>
          <w:sz w:val="22"/>
          <w:szCs w:val="22"/>
        </w:rPr>
        <w:t>одное художественное творчество по виду Хореографическое творчество</w:t>
      </w:r>
      <w:r w:rsidRPr="00C8208E">
        <w:rPr>
          <w:sz w:val="22"/>
          <w:szCs w:val="22"/>
        </w:rPr>
        <w:t xml:space="preserve"> включает </w:t>
      </w:r>
      <w:r w:rsidR="00932A78" w:rsidRPr="00C8208E">
        <w:rPr>
          <w:sz w:val="22"/>
          <w:szCs w:val="22"/>
        </w:rPr>
        <w:t>следующие аттестационные</w:t>
      </w:r>
      <w:r w:rsidRPr="00C8208E">
        <w:rPr>
          <w:sz w:val="22"/>
          <w:szCs w:val="22"/>
        </w:rPr>
        <w:t xml:space="preserve"> испытания: 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- выпускную квалификационную работу; 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- государственный экзамен по профессиональному модулю «Педагогическая деятельность».  </w:t>
      </w:r>
    </w:p>
    <w:p w:rsidR="008B59D9" w:rsidRPr="00C8208E" w:rsidRDefault="008B59D9" w:rsidP="002625E3">
      <w:pPr>
        <w:ind w:firstLine="567"/>
        <w:jc w:val="center"/>
        <w:rPr>
          <w:b/>
          <w:sz w:val="22"/>
          <w:szCs w:val="22"/>
        </w:rPr>
      </w:pPr>
    </w:p>
    <w:p w:rsidR="008B59D9" w:rsidRPr="00C8208E" w:rsidRDefault="008B59D9" w:rsidP="002625E3">
      <w:pPr>
        <w:ind w:firstLine="567"/>
        <w:jc w:val="center"/>
        <w:rPr>
          <w:b/>
          <w:sz w:val="22"/>
          <w:szCs w:val="22"/>
        </w:rPr>
      </w:pPr>
      <w:r w:rsidRPr="00C8208E">
        <w:rPr>
          <w:b/>
          <w:sz w:val="22"/>
          <w:szCs w:val="22"/>
        </w:rPr>
        <w:t>3. УСЛОВИЯ ПОДГОТОВКИ И ПРОЦЕДУРА ПРОВЕДЕНИЯ</w:t>
      </w:r>
    </w:p>
    <w:p w:rsidR="008B59D9" w:rsidRPr="00C8208E" w:rsidRDefault="008B59D9" w:rsidP="002625E3">
      <w:pPr>
        <w:ind w:firstLine="567"/>
        <w:jc w:val="center"/>
        <w:rPr>
          <w:b/>
          <w:sz w:val="22"/>
          <w:szCs w:val="22"/>
        </w:rPr>
      </w:pPr>
      <w:r w:rsidRPr="00C8208E">
        <w:rPr>
          <w:b/>
          <w:sz w:val="22"/>
          <w:szCs w:val="22"/>
        </w:rPr>
        <w:t xml:space="preserve"> ГОСУДАРСТВЕННОГО ЭКЗАМЕНА</w:t>
      </w:r>
    </w:p>
    <w:p w:rsidR="008B59D9" w:rsidRPr="00C8208E" w:rsidRDefault="008B59D9" w:rsidP="002625E3">
      <w:pPr>
        <w:ind w:firstLine="567"/>
        <w:jc w:val="center"/>
        <w:rPr>
          <w:b/>
          <w:sz w:val="22"/>
          <w:szCs w:val="22"/>
        </w:rPr>
      </w:pPr>
    </w:p>
    <w:p w:rsidR="00C8208E" w:rsidRPr="00C8208E" w:rsidRDefault="00C8208E" w:rsidP="00C8208E">
      <w:pPr>
        <w:ind w:firstLine="567"/>
        <w:jc w:val="both"/>
        <w:rPr>
          <w:sz w:val="22"/>
          <w:szCs w:val="22"/>
        </w:rPr>
      </w:pPr>
      <w:r w:rsidRPr="00C8208E">
        <w:rPr>
          <w:b/>
          <w:sz w:val="22"/>
          <w:szCs w:val="22"/>
        </w:rPr>
        <w:t>3.1. Объем времени на подготовку и проведение</w:t>
      </w:r>
      <w:r w:rsidRPr="00C8208E">
        <w:rPr>
          <w:sz w:val="22"/>
          <w:szCs w:val="22"/>
        </w:rPr>
        <w:t xml:space="preserve">.  </w:t>
      </w:r>
    </w:p>
    <w:p w:rsidR="00C8208E" w:rsidRPr="00C8208E" w:rsidRDefault="00C8208E" w:rsidP="00C8208E">
      <w:pPr>
        <w:ind w:firstLine="567"/>
        <w:jc w:val="both"/>
        <w:rPr>
          <w:b/>
          <w:sz w:val="22"/>
          <w:szCs w:val="22"/>
        </w:rPr>
      </w:pPr>
      <w:r w:rsidRPr="00C8208E">
        <w:rPr>
          <w:sz w:val="22"/>
          <w:szCs w:val="22"/>
        </w:rPr>
        <w:t>В соответствии с графиком учебного пр</w:t>
      </w:r>
      <w:r w:rsidR="00F104E0">
        <w:rPr>
          <w:sz w:val="22"/>
          <w:szCs w:val="22"/>
        </w:rPr>
        <w:t xml:space="preserve">оцесса </w:t>
      </w:r>
      <w:r w:rsidR="00932A78">
        <w:rPr>
          <w:sz w:val="22"/>
          <w:szCs w:val="22"/>
        </w:rPr>
        <w:t>специальности 51.02.01</w:t>
      </w:r>
      <w:r w:rsidR="00CF6971">
        <w:rPr>
          <w:sz w:val="22"/>
          <w:szCs w:val="22"/>
        </w:rPr>
        <w:t xml:space="preserve"> </w:t>
      </w:r>
      <w:r w:rsidRPr="00C8208E">
        <w:rPr>
          <w:sz w:val="22"/>
          <w:szCs w:val="22"/>
        </w:rPr>
        <w:t>Нар</w:t>
      </w:r>
      <w:r w:rsidR="00F104E0">
        <w:rPr>
          <w:sz w:val="22"/>
          <w:szCs w:val="22"/>
        </w:rPr>
        <w:t>одное художественное творчество</w:t>
      </w:r>
      <w:r w:rsidRPr="00C8208E">
        <w:rPr>
          <w:sz w:val="22"/>
          <w:szCs w:val="22"/>
        </w:rPr>
        <w:t xml:space="preserve"> по виду </w:t>
      </w:r>
      <w:r w:rsidR="00F104E0">
        <w:rPr>
          <w:sz w:val="22"/>
          <w:szCs w:val="22"/>
        </w:rPr>
        <w:t>Хореографическое</w:t>
      </w:r>
      <w:r w:rsidRPr="00C8208E">
        <w:rPr>
          <w:sz w:val="22"/>
          <w:szCs w:val="22"/>
        </w:rPr>
        <w:t xml:space="preserve"> творчество объем времени на подготовку и </w:t>
      </w:r>
      <w:r w:rsidR="00932A78" w:rsidRPr="00C8208E">
        <w:rPr>
          <w:sz w:val="22"/>
          <w:szCs w:val="22"/>
        </w:rPr>
        <w:t>проведение государственного</w:t>
      </w:r>
      <w:r w:rsidR="00CF6971">
        <w:rPr>
          <w:sz w:val="22"/>
          <w:szCs w:val="22"/>
        </w:rPr>
        <w:t xml:space="preserve"> </w:t>
      </w:r>
      <w:proofErr w:type="gramStart"/>
      <w:r w:rsidRPr="00C8208E">
        <w:rPr>
          <w:sz w:val="22"/>
          <w:szCs w:val="22"/>
        </w:rPr>
        <w:t>экзамена  составляет</w:t>
      </w:r>
      <w:proofErr w:type="gramEnd"/>
      <w:r w:rsidRPr="00C8208E">
        <w:rPr>
          <w:sz w:val="22"/>
          <w:szCs w:val="22"/>
        </w:rPr>
        <w:t xml:space="preserve">:  </w:t>
      </w:r>
      <w:r w:rsidRPr="00CF6971">
        <w:rPr>
          <w:sz w:val="22"/>
          <w:szCs w:val="22"/>
        </w:rPr>
        <w:t xml:space="preserve">с </w:t>
      </w:r>
      <w:r w:rsidR="00CF6971">
        <w:rPr>
          <w:sz w:val="22"/>
          <w:szCs w:val="22"/>
        </w:rPr>
        <w:t>22</w:t>
      </w:r>
      <w:r w:rsidRPr="00CF6971">
        <w:rPr>
          <w:sz w:val="22"/>
          <w:szCs w:val="22"/>
        </w:rPr>
        <w:t xml:space="preserve"> по 2</w:t>
      </w:r>
      <w:r w:rsidR="00CF6971">
        <w:rPr>
          <w:sz w:val="22"/>
          <w:szCs w:val="22"/>
        </w:rPr>
        <w:t>8</w:t>
      </w:r>
      <w:r w:rsidRPr="00CF6971">
        <w:rPr>
          <w:sz w:val="22"/>
          <w:szCs w:val="22"/>
        </w:rPr>
        <w:t xml:space="preserve"> июня 20</w:t>
      </w:r>
      <w:r w:rsidR="00F104E0" w:rsidRPr="00CF6971">
        <w:rPr>
          <w:sz w:val="22"/>
          <w:szCs w:val="22"/>
        </w:rPr>
        <w:t>2</w:t>
      </w:r>
      <w:r w:rsidR="00CF6971">
        <w:rPr>
          <w:sz w:val="22"/>
          <w:szCs w:val="22"/>
        </w:rPr>
        <w:t>1</w:t>
      </w:r>
      <w:r w:rsidRPr="00CF6971">
        <w:rPr>
          <w:sz w:val="22"/>
          <w:szCs w:val="22"/>
        </w:rPr>
        <w:t>г.</w:t>
      </w:r>
    </w:p>
    <w:p w:rsidR="00C8208E" w:rsidRPr="00C8208E" w:rsidRDefault="00C8208E" w:rsidP="00C8208E">
      <w:pPr>
        <w:ind w:firstLine="567"/>
        <w:jc w:val="both"/>
        <w:rPr>
          <w:sz w:val="22"/>
          <w:szCs w:val="22"/>
        </w:rPr>
      </w:pPr>
      <w:r w:rsidRPr="00C8208E">
        <w:rPr>
          <w:b/>
          <w:sz w:val="22"/>
          <w:szCs w:val="22"/>
        </w:rPr>
        <w:t>3.</w:t>
      </w:r>
      <w:proofErr w:type="gramStart"/>
      <w:r w:rsidRPr="00C8208E">
        <w:rPr>
          <w:b/>
          <w:sz w:val="22"/>
          <w:szCs w:val="22"/>
        </w:rPr>
        <w:t>2.Форма</w:t>
      </w:r>
      <w:proofErr w:type="gramEnd"/>
      <w:r w:rsidRPr="00C8208E">
        <w:rPr>
          <w:b/>
          <w:sz w:val="22"/>
          <w:szCs w:val="22"/>
        </w:rPr>
        <w:t xml:space="preserve"> проведения</w:t>
      </w:r>
      <w:r w:rsidRPr="00C8208E">
        <w:rPr>
          <w:sz w:val="22"/>
          <w:szCs w:val="22"/>
        </w:rPr>
        <w:t xml:space="preserve"> – устный экзамен по профессиональному модулю «Педагогическая деятельность». </w:t>
      </w:r>
    </w:p>
    <w:p w:rsidR="00C8208E" w:rsidRPr="00C8208E" w:rsidRDefault="00C8208E" w:rsidP="00C8208E">
      <w:pPr>
        <w:ind w:firstLine="567"/>
        <w:jc w:val="both"/>
        <w:rPr>
          <w:sz w:val="22"/>
          <w:szCs w:val="22"/>
        </w:rPr>
      </w:pPr>
      <w:r w:rsidRPr="00C8208E">
        <w:rPr>
          <w:b/>
          <w:sz w:val="22"/>
          <w:szCs w:val="22"/>
        </w:rPr>
        <w:t>3.3. Экзаменационные материалы</w:t>
      </w:r>
      <w:r w:rsidRPr="00C8208E">
        <w:rPr>
          <w:sz w:val="22"/>
          <w:szCs w:val="22"/>
        </w:rPr>
        <w:t xml:space="preserve"> составлены на основе действующей программы Профессионального модуля </w:t>
      </w:r>
      <w:r w:rsidR="00932A78">
        <w:rPr>
          <w:sz w:val="22"/>
          <w:szCs w:val="22"/>
        </w:rPr>
        <w:t>ПМ.</w:t>
      </w:r>
      <w:r w:rsidRPr="00C8208E">
        <w:rPr>
          <w:sz w:val="22"/>
          <w:szCs w:val="22"/>
        </w:rPr>
        <w:t xml:space="preserve">02 «Педагогическая деятельность» и охватывают наиболее актуальные разделы и темы.  </w:t>
      </w:r>
    </w:p>
    <w:p w:rsidR="00C8208E" w:rsidRPr="00C8208E" w:rsidRDefault="00C8208E" w:rsidP="00C8208E">
      <w:pPr>
        <w:ind w:firstLine="567"/>
        <w:jc w:val="both"/>
        <w:rPr>
          <w:sz w:val="22"/>
          <w:szCs w:val="22"/>
        </w:rPr>
      </w:pPr>
      <w:r w:rsidRPr="00C8208E">
        <w:rPr>
          <w:b/>
          <w:sz w:val="22"/>
          <w:szCs w:val="22"/>
        </w:rPr>
        <w:t>3.4. Вид государственной итоговой аттестации</w:t>
      </w:r>
      <w:r w:rsidRPr="00C8208E">
        <w:rPr>
          <w:sz w:val="22"/>
          <w:szCs w:val="22"/>
        </w:rPr>
        <w:t xml:space="preserve"> – государственный экзамен по педагогической подготовке. </w:t>
      </w:r>
    </w:p>
    <w:p w:rsidR="00C8208E" w:rsidRPr="00C8208E" w:rsidRDefault="00C8208E" w:rsidP="00C8208E">
      <w:pPr>
        <w:jc w:val="both"/>
        <w:rPr>
          <w:sz w:val="22"/>
          <w:szCs w:val="22"/>
        </w:rPr>
      </w:pPr>
      <w:r w:rsidRPr="00C8208E">
        <w:rPr>
          <w:sz w:val="22"/>
          <w:szCs w:val="22"/>
        </w:rPr>
        <w:lastRenderedPageBreak/>
        <w:tab/>
        <w:t>МДК: Педагогические основы преподавания творческих дисциплин</w:t>
      </w:r>
    </w:p>
    <w:p w:rsidR="00C8208E" w:rsidRPr="00431FD9" w:rsidRDefault="00C8208E" w:rsidP="00431FD9">
      <w:pPr>
        <w:ind w:firstLine="708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МДК: Учебно-методическое обеспечение учебного процесса</w:t>
      </w:r>
    </w:p>
    <w:p w:rsidR="00C8208E" w:rsidRPr="00C8208E" w:rsidRDefault="00C8208E" w:rsidP="00C8208E">
      <w:pPr>
        <w:pStyle w:val="a8"/>
        <w:spacing w:after="200" w:line="360" w:lineRule="auto"/>
        <w:ind w:left="786"/>
        <w:contextualSpacing/>
        <w:jc w:val="both"/>
        <w:rPr>
          <w:b/>
          <w:sz w:val="22"/>
          <w:szCs w:val="22"/>
        </w:rPr>
      </w:pPr>
      <w:r w:rsidRPr="00C8208E">
        <w:rPr>
          <w:b/>
          <w:sz w:val="22"/>
          <w:szCs w:val="22"/>
        </w:rPr>
        <w:t>3.</w:t>
      </w:r>
      <w:r w:rsidR="00431FD9">
        <w:rPr>
          <w:b/>
          <w:sz w:val="22"/>
          <w:szCs w:val="22"/>
        </w:rPr>
        <w:t>5</w:t>
      </w:r>
      <w:r w:rsidRPr="00C8208E">
        <w:rPr>
          <w:b/>
          <w:sz w:val="22"/>
          <w:szCs w:val="22"/>
        </w:rPr>
        <w:t>. Экзаменационные материалы</w:t>
      </w:r>
    </w:p>
    <w:p w:rsidR="00C8208E" w:rsidRPr="00C8208E" w:rsidRDefault="00C8208E" w:rsidP="00C8208E">
      <w:pPr>
        <w:pStyle w:val="a8"/>
        <w:spacing w:line="360" w:lineRule="auto"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  Вопросы для подготовки к </w:t>
      </w:r>
      <w:r w:rsidR="00932A78" w:rsidRPr="00C8208E">
        <w:rPr>
          <w:sz w:val="22"/>
          <w:szCs w:val="22"/>
        </w:rPr>
        <w:t>экзамену по</w:t>
      </w:r>
      <w:r w:rsidR="00431FD9">
        <w:rPr>
          <w:sz w:val="22"/>
          <w:szCs w:val="22"/>
        </w:rPr>
        <w:t xml:space="preserve"> </w:t>
      </w:r>
      <w:r w:rsidR="00932A78">
        <w:rPr>
          <w:sz w:val="22"/>
          <w:szCs w:val="22"/>
        </w:rPr>
        <w:t>разделам</w:t>
      </w:r>
      <w:r w:rsidRPr="00C8208E">
        <w:rPr>
          <w:sz w:val="22"/>
          <w:szCs w:val="22"/>
        </w:rPr>
        <w:t>:</w:t>
      </w:r>
    </w:p>
    <w:p w:rsidR="00C8208E" w:rsidRPr="00C8208E" w:rsidRDefault="00C8208E" w:rsidP="00C8208E">
      <w:pPr>
        <w:contextualSpacing/>
        <w:jc w:val="center"/>
        <w:rPr>
          <w:b/>
          <w:sz w:val="22"/>
          <w:szCs w:val="22"/>
        </w:rPr>
      </w:pPr>
      <w:r w:rsidRPr="00C8208E">
        <w:rPr>
          <w:b/>
          <w:sz w:val="22"/>
          <w:szCs w:val="22"/>
        </w:rPr>
        <w:t>МДК: Педагогические основы преподавания творческих дисциплин</w:t>
      </w:r>
    </w:p>
    <w:p w:rsidR="00C8208E" w:rsidRPr="00C8208E" w:rsidRDefault="00C8208E" w:rsidP="00C8208E">
      <w:pPr>
        <w:contextualSpacing/>
        <w:jc w:val="center"/>
        <w:rPr>
          <w:b/>
          <w:sz w:val="22"/>
          <w:szCs w:val="22"/>
        </w:rPr>
      </w:pPr>
    </w:p>
    <w:p w:rsidR="00C8208E" w:rsidRPr="00C8208E" w:rsidRDefault="00C8208E" w:rsidP="00C8208E">
      <w:pPr>
        <w:numPr>
          <w:ilvl w:val="0"/>
          <w:numId w:val="20"/>
        </w:numPr>
        <w:contextualSpacing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Мышление: понятие, виды, мыслительные операции. Особенности психологии художественного творчества: развитие мышления средствами искусства. </w:t>
      </w:r>
    </w:p>
    <w:p w:rsidR="00C8208E" w:rsidRPr="00C8208E" w:rsidRDefault="00C8208E" w:rsidP="00C8208E">
      <w:pPr>
        <w:numPr>
          <w:ilvl w:val="0"/>
          <w:numId w:val="20"/>
        </w:numPr>
        <w:contextualSpacing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Эмоции и чувства: определение и виды. Особенности психологии художественного творчества: развитие эмоций и чувств у участников любительских коллективов. </w:t>
      </w:r>
    </w:p>
    <w:p w:rsidR="00C8208E" w:rsidRPr="00C8208E" w:rsidRDefault="00C8208E" w:rsidP="00C8208E">
      <w:pPr>
        <w:numPr>
          <w:ilvl w:val="0"/>
          <w:numId w:val="20"/>
        </w:numPr>
        <w:contextualSpacing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Личность: понятие, структура.  Качества творческой личности. </w:t>
      </w:r>
    </w:p>
    <w:p w:rsidR="00C8208E" w:rsidRPr="00C8208E" w:rsidRDefault="00C8208E" w:rsidP="00C8208E">
      <w:pPr>
        <w:numPr>
          <w:ilvl w:val="0"/>
          <w:numId w:val="20"/>
        </w:numPr>
        <w:contextualSpacing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Основные методы психологической диагностики </w:t>
      </w:r>
      <w:r w:rsidR="00932A78" w:rsidRPr="00C8208E">
        <w:rPr>
          <w:sz w:val="22"/>
          <w:szCs w:val="22"/>
        </w:rPr>
        <w:t>личности: наблюдение</w:t>
      </w:r>
      <w:r w:rsidRPr="00C8208E">
        <w:rPr>
          <w:sz w:val="22"/>
          <w:szCs w:val="22"/>
        </w:rPr>
        <w:t>, эксперимент, опрос, тестирование, метод результатов деятельности.</w:t>
      </w:r>
    </w:p>
    <w:p w:rsidR="00C8208E" w:rsidRPr="00C8208E" w:rsidRDefault="00C8208E" w:rsidP="00C8208E">
      <w:pPr>
        <w:numPr>
          <w:ilvl w:val="0"/>
          <w:numId w:val="20"/>
        </w:numPr>
        <w:contextualSpacing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Методы и средства обучения. </w:t>
      </w:r>
    </w:p>
    <w:p w:rsidR="00C8208E" w:rsidRPr="00C8208E" w:rsidRDefault="00C8208E" w:rsidP="00C8208E">
      <w:pPr>
        <w:numPr>
          <w:ilvl w:val="0"/>
          <w:numId w:val="20"/>
        </w:numPr>
        <w:contextualSpacing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Формы организации обучения: индивидуальная, групповая, парная формы; факультатив, экскурсии, домашняя самостоятельная работа, консультация. </w:t>
      </w:r>
    </w:p>
    <w:p w:rsidR="00C8208E" w:rsidRPr="00C8208E" w:rsidRDefault="00C8208E" w:rsidP="00C8208E">
      <w:pPr>
        <w:numPr>
          <w:ilvl w:val="0"/>
          <w:numId w:val="20"/>
        </w:numPr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Урок как основная форма обучения: определение, структура, типы уроков.  </w:t>
      </w:r>
    </w:p>
    <w:p w:rsidR="00C8208E" w:rsidRPr="00C8208E" w:rsidRDefault="00C8208E" w:rsidP="00C8208E">
      <w:pPr>
        <w:numPr>
          <w:ilvl w:val="0"/>
          <w:numId w:val="20"/>
        </w:numPr>
        <w:jc w:val="both"/>
        <w:rPr>
          <w:sz w:val="22"/>
          <w:szCs w:val="22"/>
        </w:rPr>
      </w:pPr>
      <w:r w:rsidRPr="00C8208E">
        <w:rPr>
          <w:sz w:val="22"/>
          <w:szCs w:val="22"/>
        </w:rPr>
        <w:t>Семья: определение, функции, типы семей. Роль семьи в формировании и развитии личности ребенка.  Формы взаимодействия родителей и педагогов.</w:t>
      </w:r>
    </w:p>
    <w:p w:rsidR="00C8208E" w:rsidRPr="00C8208E" w:rsidRDefault="00C8208E" w:rsidP="00C8208E">
      <w:pPr>
        <w:numPr>
          <w:ilvl w:val="0"/>
          <w:numId w:val="20"/>
        </w:numPr>
        <w:jc w:val="both"/>
        <w:rPr>
          <w:sz w:val="22"/>
          <w:szCs w:val="22"/>
        </w:rPr>
      </w:pPr>
      <w:r w:rsidRPr="00C8208E">
        <w:rPr>
          <w:sz w:val="22"/>
          <w:szCs w:val="22"/>
        </w:rPr>
        <w:t>Нравственно-психологический образ педагога. Основные требования к личности педагога.</w:t>
      </w:r>
    </w:p>
    <w:p w:rsidR="00C8208E" w:rsidRPr="00C8208E" w:rsidRDefault="00C8208E" w:rsidP="00C8208E">
      <w:pPr>
        <w:numPr>
          <w:ilvl w:val="0"/>
          <w:numId w:val="20"/>
        </w:numPr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Развитие ребенка в дошкольном возрасте: социальная ситуация развития, ведущая деятельность, психологические </w:t>
      </w:r>
      <w:r w:rsidR="00932A78" w:rsidRPr="00C8208E">
        <w:rPr>
          <w:sz w:val="22"/>
          <w:szCs w:val="22"/>
        </w:rPr>
        <w:t>новообразования, развитие</w:t>
      </w:r>
      <w:r w:rsidRPr="00C8208E">
        <w:rPr>
          <w:sz w:val="22"/>
          <w:szCs w:val="22"/>
        </w:rPr>
        <w:t xml:space="preserve"> познавательных процессов (восприятие, воображение, внимание, мышление, память, речь). </w:t>
      </w:r>
    </w:p>
    <w:p w:rsidR="00C8208E" w:rsidRPr="00C8208E" w:rsidRDefault="00C8208E" w:rsidP="00C8208E">
      <w:pPr>
        <w:numPr>
          <w:ilvl w:val="0"/>
          <w:numId w:val="20"/>
        </w:numPr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Развитие ребенка в младшем школьном возрасте: социальная ситуация развития, ведущая деятельность, психологические новообразования, развитие познавательных процессов (восприятие, воображение, внимание, мышление, память, речь). </w:t>
      </w:r>
    </w:p>
    <w:p w:rsidR="00C8208E" w:rsidRPr="00C8208E" w:rsidRDefault="00C8208E" w:rsidP="00C8208E">
      <w:pPr>
        <w:numPr>
          <w:ilvl w:val="0"/>
          <w:numId w:val="20"/>
        </w:numPr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Развитие ребенка в подростковом возрасте: социальная ситуация развития, ведущая деятельность, психологические </w:t>
      </w:r>
      <w:r w:rsidR="00932A78" w:rsidRPr="00C8208E">
        <w:rPr>
          <w:sz w:val="22"/>
          <w:szCs w:val="22"/>
        </w:rPr>
        <w:t>новообразования, развитие</w:t>
      </w:r>
      <w:r w:rsidRPr="00C8208E">
        <w:rPr>
          <w:sz w:val="22"/>
          <w:szCs w:val="22"/>
        </w:rPr>
        <w:t xml:space="preserve"> познавательных процессов (воображение, внимание, мышление, память).</w:t>
      </w:r>
    </w:p>
    <w:p w:rsidR="00C8208E" w:rsidRPr="00C8208E" w:rsidRDefault="00C8208E" w:rsidP="00C8208E">
      <w:pPr>
        <w:numPr>
          <w:ilvl w:val="0"/>
          <w:numId w:val="20"/>
        </w:numPr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Психология ранней юности: социальная ситуация развития, ведущая деятельность, психологические новообразования. </w:t>
      </w:r>
    </w:p>
    <w:p w:rsidR="00C8208E" w:rsidRPr="00C8208E" w:rsidRDefault="00C8208E" w:rsidP="00C8208E">
      <w:pPr>
        <w:numPr>
          <w:ilvl w:val="0"/>
          <w:numId w:val="20"/>
        </w:numPr>
        <w:contextualSpacing/>
        <w:jc w:val="both"/>
        <w:rPr>
          <w:iCs/>
          <w:sz w:val="22"/>
          <w:szCs w:val="22"/>
        </w:rPr>
      </w:pPr>
      <w:r w:rsidRPr="00C8208E">
        <w:rPr>
          <w:iCs/>
          <w:sz w:val="22"/>
          <w:szCs w:val="22"/>
        </w:rPr>
        <w:t>Профессиональная этика специалиста гуманитарной сферы: особенности профессии (основная миссия), основные принципы и нормы профессиональной этики.</w:t>
      </w:r>
    </w:p>
    <w:p w:rsidR="00C8208E" w:rsidRPr="00C8208E" w:rsidRDefault="00C8208E" w:rsidP="00C8208E">
      <w:pPr>
        <w:numPr>
          <w:ilvl w:val="0"/>
          <w:numId w:val="20"/>
        </w:numPr>
        <w:contextualSpacing/>
        <w:jc w:val="both"/>
        <w:rPr>
          <w:iCs/>
          <w:sz w:val="22"/>
          <w:szCs w:val="22"/>
        </w:rPr>
      </w:pPr>
      <w:r w:rsidRPr="00C8208E">
        <w:rPr>
          <w:iCs/>
          <w:sz w:val="22"/>
          <w:szCs w:val="22"/>
        </w:rPr>
        <w:t>Речевой этикет в профессиональной деятельности: понятие и виды речевого этикета, основные нормы устного и письменного делового общения.</w:t>
      </w:r>
    </w:p>
    <w:p w:rsidR="00C8208E" w:rsidRPr="00C8208E" w:rsidRDefault="00C8208E" w:rsidP="00C8208E">
      <w:pPr>
        <w:numPr>
          <w:ilvl w:val="0"/>
          <w:numId w:val="20"/>
        </w:numPr>
        <w:contextualSpacing/>
        <w:jc w:val="both"/>
        <w:rPr>
          <w:sz w:val="22"/>
          <w:szCs w:val="22"/>
        </w:rPr>
      </w:pPr>
      <w:r w:rsidRPr="00C8208E">
        <w:rPr>
          <w:sz w:val="22"/>
          <w:szCs w:val="22"/>
        </w:rPr>
        <w:t>Этические нормы деловых отношений в трудовом коллективе: виды и основные правила.</w:t>
      </w:r>
    </w:p>
    <w:p w:rsidR="00C8208E" w:rsidRPr="00C8208E" w:rsidRDefault="00C8208E" w:rsidP="00C8208E">
      <w:pPr>
        <w:numPr>
          <w:ilvl w:val="0"/>
          <w:numId w:val="20"/>
        </w:numPr>
        <w:contextualSpacing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Конфликты в деловом общении: понятие, возможные причины и основные правила разрешения конфликтной ситуации.</w:t>
      </w:r>
    </w:p>
    <w:p w:rsidR="00C8208E" w:rsidRPr="00C8208E" w:rsidRDefault="00C8208E" w:rsidP="00C8208E">
      <w:pPr>
        <w:numPr>
          <w:ilvl w:val="0"/>
          <w:numId w:val="20"/>
        </w:numPr>
        <w:contextualSpacing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Профессиональный стресс: понятие, возможные причины, признаки. Правила </w:t>
      </w:r>
      <w:r w:rsidR="00932A78" w:rsidRPr="00C8208E">
        <w:rPr>
          <w:sz w:val="22"/>
          <w:szCs w:val="22"/>
        </w:rPr>
        <w:t>саморегуляции в</w:t>
      </w:r>
      <w:r w:rsidRPr="00C8208E">
        <w:rPr>
          <w:sz w:val="22"/>
          <w:szCs w:val="22"/>
        </w:rPr>
        <w:t xml:space="preserve"> условиях профессионального стресса. </w:t>
      </w:r>
    </w:p>
    <w:p w:rsidR="00C8208E" w:rsidRPr="00C8208E" w:rsidRDefault="00C8208E" w:rsidP="00C8208E">
      <w:pPr>
        <w:jc w:val="both"/>
        <w:rPr>
          <w:sz w:val="22"/>
          <w:szCs w:val="22"/>
          <w:highlight w:val="yellow"/>
        </w:rPr>
      </w:pPr>
    </w:p>
    <w:p w:rsidR="00C8208E" w:rsidRPr="00C8208E" w:rsidRDefault="00C8208E" w:rsidP="00C8208E">
      <w:pPr>
        <w:ind w:firstLine="708"/>
        <w:jc w:val="center"/>
        <w:rPr>
          <w:b/>
          <w:sz w:val="22"/>
          <w:szCs w:val="22"/>
        </w:rPr>
      </w:pPr>
      <w:r w:rsidRPr="00C8208E">
        <w:rPr>
          <w:b/>
          <w:sz w:val="22"/>
          <w:szCs w:val="22"/>
        </w:rPr>
        <w:t>МДК: Учебно-методическое обеспечение учебного процесса</w:t>
      </w:r>
    </w:p>
    <w:p w:rsidR="00FC3EDC" w:rsidRPr="00C8208E" w:rsidRDefault="00FC3EDC" w:rsidP="00C8208E">
      <w:pPr>
        <w:jc w:val="both"/>
        <w:rPr>
          <w:b/>
          <w:sz w:val="22"/>
          <w:szCs w:val="22"/>
        </w:rPr>
      </w:pPr>
    </w:p>
    <w:p w:rsidR="00C8208E" w:rsidRPr="00C8208E" w:rsidRDefault="00C8208E" w:rsidP="00C8208E">
      <w:pPr>
        <w:pStyle w:val="a8"/>
        <w:numPr>
          <w:ilvl w:val="0"/>
          <w:numId w:val="21"/>
        </w:numPr>
        <w:contextualSpacing/>
        <w:rPr>
          <w:sz w:val="22"/>
          <w:szCs w:val="22"/>
        </w:rPr>
      </w:pPr>
      <w:r w:rsidRPr="00C8208E">
        <w:rPr>
          <w:sz w:val="22"/>
          <w:szCs w:val="22"/>
        </w:rPr>
        <w:t xml:space="preserve">Структура урока </w:t>
      </w:r>
      <w:r w:rsidR="0001000B" w:rsidRPr="00C8208E">
        <w:rPr>
          <w:sz w:val="22"/>
          <w:szCs w:val="22"/>
        </w:rPr>
        <w:t>классического танца</w:t>
      </w:r>
      <w:r w:rsidRPr="00C8208E">
        <w:rPr>
          <w:sz w:val="22"/>
          <w:szCs w:val="22"/>
        </w:rPr>
        <w:t>.</w:t>
      </w:r>
    </w:p>
    <w:p w:rsidR="00C8208E" w:rsidRPr="00C8208E" w:rsidRDefault="00C8208E" w:rsidP="00C8208E">
      <w:pPr>
        <w:pStyle w:val="a8"/>
        <w:numPr>
          <w:ilvl w:val="0"/>
          <w:numId w:val="21"/>
        </w:numPr>
        <w:contextualSpacing/>
        <w:rPr>
          <w:sz w:val="22"/>
          <w:szCs w:val="22"/>
        </w:rPr>
      </w:pPr>
      <w:r w:rsidRPr="00C8208E">
        <w:rPr>
          <w:sz w:val="22"/>
          <w:szCs w:val="22"/>
        </w:rPr>
        <w:t>Структура урока народного танца.</w:t>
      </w:r>
    </w:p>
    <w:p w:rsidR="00C8208E" w:rsidRPr="00C8208E" w:rsidRDefault="00C8208E" w:rsidP="00C8208E">
      <w:pPr>
        <w:pStyle w:val="a8"/>
        <w:numPr>
          <w:ilvl w:val="0"/>
          <w:numId w:val="21"/>
        </w:numPr>
        <w:contextualSpacing/>
        <w:rPr>
          <w:sz w:val="22"/>
          <w:szCs w:val="22"/>
        </w:rPr>
      </w:pPr>
      <w:r w:rsidRPr="00C8208E">
        <w:rPr>
          <w:sz w:val="22"/>
          <w:szCs w:val="22"/>
        </w:rPr>
        <w:t>Структура урока современного танца.</w:t>
      </w:r>
    </w:p>
    <w:p w:rsidR="00C8208E" w:rsidRPr="00C8208E" w:rsidRDefault="00C8208E" w:rsidP="00C8208E">
      <w:pPr>
        <w:pStyle w:val="a8"/>
        <w:numPr>
          <w:ilvl w:val="0"/>
          <w:numId w:val="21"/>
        </w:numPr>
        <w:contextualSpacing/>
        <w:rPr>
          <w:sz w:val="22"/>
          <w:szCs w:val="22"/>
        </w:rPr>
      </w:pPr>
      <w:r w:rsidRPr="00C8208E">
        <w:rPr>
          <w:sz w:val="22"/>
          <w:szCs w:val="22"/>
        </w:rPr>
        <w:t xml:space="preserve">Методика </w:t>
      </w:r>
      <w:r w:rsidR="0001000B" w:rsidRPr="00C8208E">
        <w:rPr>
          <w:sz w:val="22"/>
          <w:szCs w:val="22"/>
        </w:rPr>
        <w:t>преподавания классического</w:t>
      </w:r>
      <w:r w:rsidRPr="00C8208E">
        <w:rPr>
          <w:sz w:val="22"/>
          <w:szCs w:val="22"/>
        </w:rPr>
        <w:t xml:space="preserve"> танца</w:t>
      </w:r>
      <w:r w:rsidR="0001000B">
        <w:rPr>
          <w:sz w:val="22"/>
          <w:szCs w:val="22"/>
        </w:rPr>
        <w:t xml:space="preserve"> (в соответствии с годом обучения)</w:t>
      </w:r>
      <w:r w:rsidRPr="00C8208E">
        <w:rPr>
          <w:sz w:val="22"/>
          <w:szCs w:val="22"/>
        </w:rPr>
        <w:t>.</w:t>
      </w:r>
    </w:p>
    <w:p w:rsidR="00C8208E" w:rsidRPr="00C8208E" w:rsidRDefault="00C8208E" w:rsidP="00C8208E">
      <w:pPr>
        <w:pStyle w:val="a8"/>
        <w:numPr>
          <w:ilvl w:val="0"/>
          <w:numId w:val="21"/>
        </w:numPr>
        <w:contextualSpacing/>
        <w:rPr>
          <w:sz w:val="22"/>
          <w:szCs w:val="22"/>
        </w:rPr>
      </w:pPr>
      <w:r w:rsidRPr="00C8208E">
        <w:rPr>
          <w:sz w:val="22"/>
          <w:szCs w:val="22"/>
        </w:rPr>
        <w:t>Методика преподавания народного танца</w:t>
      </w:r>
      <w:r w:rsidR="0001000B">
        <w:rPr>
          <w:sz w:val="22"/>
          <w:szCs w:val="22"/>
        </w:rPr>
        <w:t xml:space="preserve"> (в соответствии с годом обучения)</w:t>
      </w:r>
      <w:r w:rsidRPr="00C8208E">
        <w:rPr>
          <w:sz w:val="22"/>
          <w:szCs w:val="22"/>
        </w:rPr>
        <w:t>.</w:t>
      </w:r>
    </w:p>
    <w:p w:rsidR="00C8208E" w:rsidRPr="00C8208E" w:rsidRDefault="00C8208E" w:rsidP="00C8208E">
      <w:pPr>
        <w:pStyle w:val="a8"/>
        <w:numPr>
          <w:ilvl w:val="0"/>
          <w:numId w:val="21"/>
        </w:numPr>
        <w:contextualSpacing/>
        <w:rPr>
          <w:sz w:val="22"/>
          <w:szCs w:val="22"/>
        </w:rPr>
      </w:pPr>
      <w:r w:rsidRPr="00C8208E">
        <w:rPr>
          <w:sz w:val="22"/>
          <w:szCs w:val="22"/>
        </w:rPr>
        <w:t>Методика преподавания современного танца</w:t>
      </w:r>
      <w:r w:rsidR="0001000B">
        <w:rPr>
          <w:sz w:val="22"/>
          <w:szCs w:val="22"/>
        </w:rPr>
        <w:t xml:space="preserve"> (в соответствии с годом обучения)</w:t>
      </w:r>
      <w:r w:rsidRPr="00C8208E">
        <w:rPr>
          <w:sz w:val="22"/>
          <w:szCs w:val="22"/>
        </w:rPr>
        <w:t>.</w:t>
      </w:r>
    </w:p>
    <w:p w:rsidR="00C8208E" w:rsidRPr="00C8208E" w:rsidRDefault="00C8208E" w:rsidP="00C8208E">
      <w:pPr>
        <w:pStyle w:val="a8"/>
        <w:numPr>
          <w:ilvl w:val="0"/>
          <w:numId w:val="21"/>
        </w:numPr>
        <w:contextualSpacing/>
        <w:rPr>
          <w:sz w:val="22"/>
          <w:szCs w:val="22"/>
        </w:rPr>
      </w:pPr>
      <w:r w:rsidRPr="00C8208E">
        <w:rPr>
          <w:sz w:val="22"/>
          <w:szCs w:val="22"/>
        </w:rPr>
        <w:t xml:space="preserve">Музыкальное сопровождение урока хореографии. </w:t>
      </w:r>
    </w:p>
    <w:p w:rsidR="00C8208E" w:rsidRPr="00C8208E" w:rsidRDefault="0001000B" w:rsidP="00C8208E">
      <w:pPr>
        <w:pStyle w:val="a8"/>
        <w:numPr>
          <w:ilvl w:val="0"/>
          <w:numId w:val="21"/>
        </w:numPr>
        <w:contextualSpacing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Планирование учебно</w:t>
      </w:r>
      <w:r w:rsidR="00C8208E" w:rsidRPr="00C8208E">
        <w:rPr>
          <w:sz w:val="22"/>
          <w:szCs w:val="22"/>
        </w:rPr>
        <w:t>-образовательного процесса в хореографическом коллективе.</w:t>
      </w:r>
    </w:p>
    <w:p w:rsidR="00C8208E" w:rsidRPr="00C8208E" w:rsidRDefault="00C8208E" w:rsidP="00C8208E">
      <w:pPr>
        <w:pStyle w:val="a8"/>
        <w:numPr>
          <w:ilvl w:val="0"/>
          <w:numId w:val="21"/>
        </w:numPr>
        <w:contextualSpacing/>
        <w:jc w:val="both"/>
        <w:rPr>
          <w:sz w:val="22"/>
          <w:szCs w:val="22"/>
        </w:rPr>
      </w:pPr>
      <w:r w:rsidRPr="00C8208E">
        <w:rPr>
          <w:sz w:val="22"/>
          <w:szCs w:val="22"/>
        </w:rPr>
        <w:t>Создание любительского хореографического коллектива. Организация набора в хореографический коллектив.</w:t>
      </w:r>
    </w:p>
    <w:p w:rsidR="00C8208E" w:rsidRPr="00C8208E" w:rsidRDefault="00C8208E" w:rsidP="00C8208E">
      <w:pPr>
        <w:pStyle w:val="a8"/>
        <w:numPr>
          <w:ilvl w:val="0"/>
          <w:numId w:val="21"/>
        </w:numPr>
        <w:contextualSpacing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Воспитательная и учебно-творческая работа в хореографическом коллективе.</w:t>
      </w:r>
    </w:p>
    <w:p w:rsidR="00C8208E" w:rsidRPr="00C8208E" w:rsidRDefault="00C8208E" w:rsidP="00C8208E">
      <w:pPr>
        <w:pStyle w:val="a8"/>
        <w:numPr>
          <w:ilvl w:val="0"/>
          <w:numId w:val="21"/>
        </w:numPr>
        <w:contextualSpacing/>
        <w:jc w:val="both"/>
        <w:rPr>
          <w:sz w:val="22"/>
          <w:szCs w:val="22"/>
        </w:rPr>
      </w:pPr>
      <w:r w:rsidRPr="00C8208E">
        <w:rPr>
          <w:sz w:val="22"/>
          <w:szCs w:val="22"/>
        </w:rPr>
        <w:t>Методика проведения групповых и индивидуальных занятий.</w:t>
      </w:r>
    </w:p>
    <w:p w:rsidR="00C8208E" w:rsidRPr="00C8208E" w:rsidRDefault="00C8208E" w:rsidP="00C8208E">
      <w:pPr>
        <w:pStyle w:val="a8"/>
        <w:numPr>
          <w:ilvl w:val="0"/>
          <w:numId w:val="21"/>
        </w:numPr>
        <w:contextualSpacing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Сущность репетиционного процесса в любительских хореографических коллективах, его основные задачи. </w:t>
      </w:r>
    </w:p>
    <w:p w:rsidR="00C8208E" w:rsidRPr="00C8208E" w:rsidRDefault="00C8208E" w:rsidP="00C8208E">
      <w:pPr>
        <w:pStyle w:val="a8"/>
        <w:numPr>
          <w:ilvl w:val="0"/>
          <w:numId w:val="21"/>
        </w:numPr>
        <w:contextualSpacing/>
        <w:jc w:val="both"/>
        <w:rPr>
          <w:sz w:val="22"/>
          <w:szCs w:val="22"/>
        </w:rPr>
      </w:pPr>
      <w:r w:rsidRPr="00C8208E">
        <w:rPr>
          <w:sz w:val="22"/>
          <w:szCs w:val="22"/>
        </w:rPr>
        <w:lastRenderedPageBreak/>
        <w:t>Концертно-исполнительская деятельность хореографического коллектива.</w:t>
      </w:r>
    </w:p>
    <w:p w:rsidR="00C8208E" w:rsidRPr="00C8208E" w:rsidRDefault="00C8208E" w:rsidP="00C8208E">
      <w:pPr>
        <w:pStyle w:val="a8"/>
        <w:numPr>
          <w:ilvl w:val="0"/>
          <w:numId w:val="21"/>
        </w:numPr>
        <w:contextualSpacing/>
        <w:jc w:val="both"/>
        <w:rPr>
          <w:sz w:val="22"/>
          <w:szCs w:val="22"/>
        </w:rPr>
      </w:pPr>
      <w:r w:rsidRPr="00C8208E">
        <w:rPr>
          <w:sz w:val="22"/>
          <w:szCs w:val="22"/>
        </w:rPr>
        <w:t>Репертуар хореографического коллектива и пути его формирования.</w:t>
      </w:r>
    </w:p>
    <w:p w:rsidR="00C8208E" w:rsidRPr="00C8208E" w:rsidRDefault="00C8208E" w:rsidP="00C8208E">
      <w:pPr>
        <w:pStyle w:val="a8"/>
        <w:numPr>
          <w:ilvl w:val="0"/>
          <w:numId w:val="21"/>
        </w:numPr>
        <w:contextualSpacing/>
        <w:jc w:val="both"/>
        <w:rPr>
          <w:sz w:val="22"/>
          <w:szCs w:val="22"/>
        </w:rPr>
      </w:pPr>
      <w:r w:rsidRPr="00C8208E">
        <w:rPr>
          <w:sz w:val="22"/>
          <w:szCs w:val="22"/>
        </w:rPr>
        <w:t>Сценическое оформление хореографических номеров.</w:t>
      </w:r>
    </w:p>
    <w:p w:rsidR="00C8208E" w:rsidRPr="00C8208E" w:rsidRDefault="00C8208E" w:rsidP="00C8208E">
      <w:pPr>
        <w:pStyle w:val="a8"/>
        <w:numPr>
          <w:ilvl w:val="0"/>
          <w:numId w:val="21"/>
        </w:numPr>
        <w:contextualSpacing/>
        <w:jc w:val="both"/>
        <w:rPr>
          <w:sz w:val="22"/>
          <w:szCs w:val="22"/>
        </w:rPr>
      </w:pPr>
      <w:r w:rsidRPr="00C8208E">
        <w:rPr>
          <w:sz w:val="22"/>
          <w:szCs w:val="22"/>
        </w:rPr>
        <w:t>Руководитель любительского хореографического коллектива (личность, профессиональные компетенции, культура).</w:t>
      </w:r>
    </w:p>
    <w:p w:rsidR="00C8208E" w:rsidRPr="00C8208E" w:rsidRDefault="00C8208E" w:rsidP="00C8208E">
      <w:pPr>
        <w:pStyle w:val="a8"/>
        <w:numPr>
          <w:ilvl w:val="0"/>
          <w:numId w:val="21"/>
        </w:numPr>
        <w:contextualSpacing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 Учебно-методическая документация в работе руководителя любительского хореографического коллектива.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</w:p>
    <w:p w:rsidR="008B59D9" w:rsidRPr="00C8208E" w:rsidRDefault="008B59D9" w:rsidP="002625E3">
      <w:pPr>
        <w:ind w:firstLine="567"/>
        <w:jc w:val="center"/>
        <w:rPr>
          <w:b/>
          <w:sz w:val="22"/>
          <w:szCs w:val="22"/>
        </w:rPr>
      </w:pPr>
      <w:r w:rsidRPr="00C8208E">
        <w:rPr>
          <w:b/>
          <w:sz w:val="22"/>
          <w:szCs w:val="22"/>
        </w:rPr>
        <w:t xml:space="preserve">Материалы, разрешенные к использованию </w:t>
      </w:r>
      <w:r w:rsidR="0001000B" w:rsidRPr="00C8208E">
        <w:rPr>
          <w:b/>
          <w:sz w:val="22"/>
          <w:szCs w:val="22"/>
        </w:rPr>
        <w:t>на итоговом</w:t>
      </w:r>
      <w:r w:rsidR="00431FD9">
        <w:rPr>
          <w:b/>
          <w:sz w:val="22"/>
          <w:szCs w:val="22"/>
        </w:rPr>
        <w:t xml:space="preserve"> </w:t>
      </w:r>
      <w:r w:rsidRPr="00C8208E">
        <w:rPr>
          <w:b/>
          <w:sz w:val="22"/>
          <w:szCs w:val="22"/>
        </w:rPr>
        <w:t>государственном экзамене</w:t>
      </w:r>
    </w:p>
    <w:p w:rsidR="008B59D9" w:rsidRPr="00C8208E" w:rsidRDefault="008B59D9" w:rsidP="00EE6BF9">
      <w:pPr>
        <w:shd w:val="clear" w:color="auto" w:fill="FFFFFF"/>
        <w:tabs>
          <w:tab w:val="left" w:pos="837"/>
        </w:tabs>
        <w:jc w:val="both"/>
        <w:rPr>
          <w:sz w:val="22"/>
          <w:szCs w:val="22"/>
        </w:rPr>
      </w:pPr>
    </w:p>
    <w:p w:rsidR="009A2B19" w:rsidRPr="00C8208E" w:rsidRDefault="009A2B19" w:rsidP="009A2B19">
      <w:pPr>
        <w:widowControl w:val="0"/>
        <w:tabs>
          <w:tab w:val="num" w:pos="1004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C8208E">
        <w:rPr>
          <w:bCs/>
          <w:sz w:val="22"/>
          <w:szCs w:val="22"/>
        </w:rPr>
        <w:t>1. Материалы, разработанные студентами на практических занятиях по дисциплинам профессионального модуля.</w:t>
      </w:r>
    </w:p>
    <w:p w:rsidR="009A2B19" w:rsidRPr="00C8208E" w:rsidRDefault="009A2B19" w:rsidP="009A2B19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2.  Материалы учебной и производственной практик.</w:t>
      </w:r>
    </w:p>
    <w:p w:rsidR="009A2B19" w:rsidRPr="00C8208E" w:rsidRDefault="009A2B19" w:rsidP="009A2B19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3.  Краткий словарь психолого-педагогических терминов.</w:t>
      </w:r>
    </w:p>
    <w:p w:rsidR="009A2B19" w:rsidRPr="00C8208E" w:rsidRDefault="009A2B19" w:rsidP="009A2B19">
      <w:pPr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       4.  </w:t>
      </w:r>
      <w:r w:rsidR="00B152B9" w:rsidRPr="00C8208E">
        <w:rPr>
          <w:sz w:val="22"/>
          <w:szCs w:val="22"/>
        </w:rPr>
        <w:t>Программы дополнительного</w:t>
      </w:r>
      <w:r w:rsidRPr="00C8208E">
        <w:rPr>
          <w:sz w:val="22"/>
          <w:szCs w:val="22"/>
        </w:rPr>
        <w:t xml:space="preserve"> образования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</w:p>
    <w:p w:rsidR="008B59D9" w:rsidRPr="00C8208E" w:rsidRDefault="008B59D9" w:rsidP="002625E3">
      <w:pPr>
        <w:ind w:firstLine="567"/>
        <w:jc w:val="center"/>
        <w:rPr>
          <w:b/>
          <w:sz w:val="22"/>
          <w:szCs w:val="22"/>
        </w:rPr>
      </w:pPr>
      <w:r w:rsidRPr="00C8208E">
        <w:rPr>
          <w:b/>
          <w:sz w:val="22"/>
          <w:szCs w:val="22"/>
        </w:rPr>
        <w:t>Порядок проведения экзамена</w:t>
      </w:r>
    </w:p>
    <w:p w:rsidR="008B59D9" w:rsidRPr="00C8208E" w:rsidRDefault="008B59D9" w:rsidP="002625E3">
      <w:pPr>
        <w:ind w:firstLine="567"/>
        <w:jc w:val="both"/>
        <w:rPr>
          <w:b/>
          <w:sz w:val="22"/>
          <w:szCs w:val="22"/>
        </w:rPr>
      </w:pPr>
    </w:p>
    <w:p w:rsidR="008B59D9" w:rsidRPr="00C8208E" w:rsidRDefault="008B59D9" w:rsidP="002625E3">
      <w:pPr>
        <w:ind w:firstLine="567"/>
        <w:jc w:val="both"/>
        <w:rPr>
          <w:i/>
          <w:sz w:val="22"/>
          <w:szCs w:val="22"/>
        </w:rPr>
      </w:pPr>
      <w:r w:rsidRPr="00C8208E">
        <w:rPr>
          <w:sz w:val="22"/>
          <w:szCs w:val="22"/>
        </w:rPr>
        <w:t xml:space="preserve">В период подготовки к устному экзамену проводятся консультации по профессиональному модулю «Педагогическая деятельность» - </w:t>
      </w:r>
      <w:r w:rsidR="00F104E0">
        <w:rPr>
          <w:sz w:val="22"/>
          <w:szCs w:val="22"/>
        </w:rPr>
        <w:t>2</w:t>
      </w:r>
      <w:r w:rsidRPr="00C8208E">
        <w:rPr>
          <w:sz w:val="22"/>
          <w:szCs w:val="22"/>
        </w:rPr>
        <w:t xml:space="preserve"> часа на весь модуль. 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 1. Экзамен одновременно могут сдавать не более 6 человек. Для подготовки к ответу по билету на итоговом экзамене отводится не более 1 академического часа, на ответ одного студента – не менее 0,5 академического часа. 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2. Итоговый междисциплинарный экзамен проводится членами Государственной экзаменационной комиссии в устной форме по вопросам экзаменационного билета. Экзаменационный билет состоит из 2-х вопросов.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3. Во время экзамена студенты могут пользоваться программой к Государственному экзамену по специальности, отчетной документацией по педагогической практике, действующими в сфере образования нормативными документами.  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4. Итоговый экзамен по профессиональному модулю «Педагогическая деятельность» проводится на открытом заседании Государственной экзаменационной комиссии с участием не менее 2/3 её состава.  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5. Заседания Государственной экзаменационной комиссии протоколируются. В протоколе фиксируются результаты экзамена и особое мнение комиссии.  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6. Результаты экзамена объявляются в тот же день. 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</w:p>
    <w:p w:rsidR="008B59D9" w:rsidRPr="00C8208E" w:rsidRDefault="008B59D9" w:rsidP="002625E3">
      <w:pPr>
        <w:ind w:firstLine="567"/>
        <w:jc w:val="center"/>
        <w:rPr>
          <w:b/>
          <w:sz w:val="22"/>
          <w:szCs w:val="22"/>
        </w:rPr>
      </w:pPr>
      <w:r w:rsidRPr="00C8208E">
        <w:rPr>
          <w:b/>
          <w:sz w:val="22"/>
          <w:szCs w:val="22"/>
        </w:rPr>
        <w:t>Критерии выставления оценок на государственном экзамене</w:t>
      </w:r>
    </w:p>
    <w:p w:rsidR="008B59D9" w:rsidRPr="00C8208E" w:rsidRDefault="008B59D9" w:rsidP="002625E3">
      <w:pPr>
        <w:ind w:firstLine="567"/>
        <w:jc w:val="center"/>
        <w:rPr>
          <w:b/>
          <w:sz w:val="22"/>
          <w:szCs w:val="22"/>
        </w:rPr>
      </w:pPr>
    </w:p>
    <w:p w:rsidR="008B59D9" w:rsidRPr="00C8208E" w:rsidRDefault="00431FD9" w:rsidP="002625E3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Оценка «</w:t>
      </w:r>
      <w:r w:rsidR="008B59D9" w:rsidRPr="00C8208E">
        <w:rPr>
          <w:b/>
          <w:sz w:val="22"/>
          <w:szCs w:val="22"/>
        </w:rPr>
        <w:t>отлично</w:t>
      </w:r>
      <w:r>
        <w:rPr>
          <w:b/>
          <w:sz w:val="22"/>
          <w:szCs w:val="22"/>
        </w:rPr>
        <w:t>»</w:t>
      </w:r>
      <w:r w:rsidR="008B59D9" w:rsidRPr="00C8208E">
        <w:rPr>
          <w:sz w:val="22"/>
          <w:szCs w:val="22"/>
        </w:rPr>
        <w:t xml:space="preserve"> - за глубокое и полное овладение содержанием учебного материала, в котором студент легко ориентируется; умение связывать теорию с практикой, высказывать свои суждения; грамотное, логическое изложения материала в ответе. 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b/>
          <w:sz w:val="22"/>
          <w:szCs w:val="22"/>
        </w:rPr>
        <w:t>Оценка «хорошо</w:t>
      </w:r>
      <w:r w:rsidR="00431FD9">
        <w:rPr>
          <w:b/>
          <w:sz w:val="22"/>
          <w:szCs w:val="22"/>
        </w:rPr>
        <w:t>»</w:t>
      </w:r>
      <w:r w:rsidRPr="00C8208E">
        <w:rPr>
          <w:sz w:val="22"/>
          <w:szCs w:val="22"/>
        </w:rPr>
        <w:t xml:space="preserve"> - если студент полно освоил учебный материал, владеет понятийным аппаратом, осознанно применяет знания для решения практических задач, грамотно излагает ответ, но содержание, форма ответа имеет отдельные неточности. 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b/>
          <w:sz w:val="22"/>
          <w:szCs w:val="22"/>
        </w:rPr>
        <w:t>Оценка «удовлетворительно</w:t>
      </w:r>
      <w:r w:rsidR="00431FD9">
        <w:rPr>
          <w:b/>
          <w:sz w:val="22"/>
          <w:szCs w:val="22"/>
        </w:rPr>
        <w:t>»</w:t>
      </w:r>
      <w:r w:rsidRPr="00C8208E">
        <w:rPr>
          <w:sz w:val="22"/>
          <w:szCs w:val="22"/>
        </w:rPr>
        <w:t xml:space="preserve"> - если студент обнаруживает знания и понимания основных положений учебного материала, но излагает его неполно, непоследовательно, допускает неточности в определении понятий, не умеет доказательно обосновать свои суждения. </w:t>
      </w:r>
    </w:p>
    <w:p w:rsidR="008B59D9" w:rsidRPr="00C8208E" w:rsidRDefault="00431FD9" w:rsidP="002625E3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Оценка «</w:t>
      </w:r>
      <w:r w:rsidR="008B59D9" w:rsidRPr="00C8208E">
        <w:rPr>
          <w:b/>
          <w:sz w:val="22"/>
          <w:szCs w:val="22"/>
        </w:rPr>
        <w:t>неудовлетворительно</w:t>
      </w:r>
      <w:r>
        <w:rPr>
          <w:b/>
          <w:sz w:val="22"/>
          <w:szCs w:val="22"/>
        </w:rPr>
        <w:t>»</w:t>
      </w:r>
      <w:r w:rsidR="008B59D9" w:rsidRPr="00C8208E">
        <w:rPr>
          <w:sz w:val="22"/>
          <w:szCs w:val="22"/>
        </w:rPr>
        <w:t xml:space="preserve"> - если студент имеет разрозненные знания, не умеет выделить главное и второстепенное, допускает ошибки в определении понятий, искажает их смысл, беспорядочно и неуверенно излагает материал.       </w:t>
      </w:r>
    </w:p>
    <w:p w:rsidR="00B152B9" w:rsidRPr="00C8208E" w:rsidRDefault="00B152B9" w:rsidP="00431FD9">
      <w:pPr>
        <w:rPr>
          <w:b/>
          <w:sz w:val="22"/>
          <w:szCs w:val="22"/>
        </w:rPr>
      </w:pPr>
    </w:p>
    <w:p w:rsidR="008B59D9" w:rsidRPr="00C8208E" w:rsidRDefault="008B59D9" w:rsidP="002625E3">
      <w:pPr>
        <w:ind w:firstLine="567"/>
        <w:jc w:val="center"/>
        <w:rPr>
          <w:b/>
          <w:sz w:val="22"/>
          <w:szCs w:val="22"/>
        </w:rPr>
      </w:pPr>
      <w:r w:rsidRPr="00C8208E">
        <w:rPr>
          <w:b/>
          <w:sz w:val="22"/>
          <w:szCs w:val="22"/>
        </w:rPr>
        <w:t>4. УСЛОВИЯ ПОДГОТОВКИ И ПРОЦЕДУРА ЗАЩИТЫ ВЫПУСКНОЙ КВАЛИФИКАЦИОННОЙ РАБОТЫ</w:t>
      </w:r>
    </w:p>
    <w:p w:rsidR="008B59D9" w:rsidRPr="00C8208E" w:rsidRDefault="008B59D9" w:rsidP="002625E3">
      <w:pPr>
        <w:ind w:firstLine="567"/>
        <w:jc w:val="both"/>
        <w:rPr>
          <w:b/>
          <w:sz w:val="22"/>
          <w:szCs w:val="22"/>
        </w:rPr>
      </w:pP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b/>
          <w:sz w:val="22"/>
          <w:szCs w:val="22"/>
        </w:rPr>
        <w:t>4.1</w:t>
      </w:r>
      <w:r w:rsidRPr="00C8208E">
        <w:rPr>
          <w:sz w:val="22"/>
          <w:szCs w:val="22"/>
        </w:rPr>
        <w:t xml:space="preserve"> Выпускная квалификационная </w:t>
      </w:r>
      <w:r w:rsidR="00B152B9" w:rsidRPr="00C8208E">
        <w:rPr>
          <w:sz w:val="22"/>
          <w:szCs w:val="22"/>
        </w:rPr>
        <w:t>работа (ВКР) выпускников</w:t>
      </w:r>
      <w:r w:rsidR="00F104E0">
        <w:rPr>
          <w:sz w:val="22"/>
          <w:szCs w:val="22"/>
        </w:rPr>
        <w:t xml:space="preserve"> по специальности 51.02.01 </w:t>
      </w:r>
      <w:r w:rsidRPr="00C8208E">
        <w:rPr>
          <w:sz w:val="22"/>
          <w:szCs w:val="22"/>
        </w:rPr>
        <w:t>Народное художественное творчество</w:t>
      </w:r>
      <w:r w:rsidR="00F104E0">
        <w:rPr>
          <w:sz w:val="22"/>
          <w:szCs w:val="22"/>
        </w:rPr>
        <w:t xml:space="preserve"> по виду Хореографическое творчество</w:t>
      </w:r>
      <w:r w:rsidR="00431FD9">
        <w:rPr>
          <w:sz w:val="22"/>
          <w:szCs w:val="22"/>
        </w:rPr>
        <w:t xml:space="preserve"> </w:t>
      </w:r>
      <w:r w:rsidR="00B152B9" w:rsidRPr="00C8208E">
        <w:rPr>
          <w:sz w:val="22"/>
          <w:szCs w:val="22"/>
        </w:rPr>
        <w:t xml:space="preserve">выполняется </w:t>
      </w:r>
      <w:r w:rsidRPr="00C8208E">
        <w:rPr>
          <w:sz w:val="22"/>
          <w:szCs w:val="22"/>
        </w:rPr>
        <w:t xml:space="preserve">в форме дипломного проекта на </w:t>
      </w:r>
      <w:r w:rsidR="00B152B9" w:rsidRPr="00C8208E">
        <w:rPr>
          <w:sz w:val="22"/>
          <w:szCs w:val="22"/>
        </w:rPr>
        <w:t>основании Положения</w:t>
      </w:r>
      <w:r w:rsidRPr="00C8208E">
        <w:rPr>
          <w:sz w:val="22"/>
          <w:szCs w:val="22"/>
        </w:rPr>
        <w:t xml:space="preserve"> о</w:t>
      </w:r>
      <w:r w:rsidR="00B152B9">
        <w:rPr>
          <w:sz w:val="22"/>
          <w:szCs w:val="22"/>
        </w:rPr>
        <w:t>б организации выполнения и защиты</w:t>
      </w:r>
      <w:r w:rsidRPr="00C8208E">
        <w:rPr>
          <w:sz w:val="22"/>
          <w:szCs w:val="22"/>
        </w:rPr>
        <w:t xml:space="preserve"> выпускной квалификационной работ</w:t>
      </w:r>
      <w:r w:rsidR="001572B1">
        <w:rPr>
          <w:sz w:val="22"/>
          <w:szCs w:val="22"/>
        </w:rPr>
        <w:t>ы в</w:t>
      </w:r>
      <w:r w:rsidRPr="00C8208E">
        <w:rPr>
          <w:sz w:val="22"/>
          <w:szCs w:val="22"/>
        </w:rPr>
        <w:t xml:space="preserve"> ГПОУ РК «Колледж культуры». 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b/>
          <w:sz w:val="22"/>
          <w:szCs w:val="22"/>
        </w:rPr>
        <w:lastRenderedPageBreak/>
        <w:t>4.2</w:t>
      </w:r>
      <w:r w:rsidR="00431FD9">
        <w:rPr>
          <w:b/>
          <w:sz w:val="22"/>
          <w:szCs w:val="22"/>
        </w:rPr>
        <w:t xml:space="preserve"> </w:t>
      </w:r>
      <w:r w:rsidRPr="00C8208E">
        <w:rPr>
          <w:b/>
          <w:sz w:val="22"/>
          <w:szCs w:val="22"/>
        </w:rPr>
        <w:t>Объем времени и сроки</w:t>
      </w:r>
      <w:r w:rsidRPr="00C8208E">
        <w:rPr>
          <w:sz w:val="22"/>
          <w:szCs w:val="22"/>
        </w:rPr>
        <w:t xml:space="preserve">, отводимые на подготовку   работы:     </w:t>
      </w:r>
      <w:r w:rsidR="00431FD9">
        <w:rPr>
          <w:sz w:val="22"/>
          <w:szCs w:val="22"/>
        </w:rPr>
        <w:t xml:space="preserve"> </w:t>
      </w:r>
    </w:p>
    <w:p w:rsidR="008B59D9" w:rsidRPr="00C8208E" w:rsidRDefault="008B59D9" w:rsidP="00431FD9">
      <w:pPr>
        <w:ind w:left="-567"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- </w:t>
      </w:r>
      <w:r w:rsidR="00926C46" w:rsidRPr="00C8208E">
        <w:rPr>
          <w:sz w:val="22"/>
          <w:szCs w:val="22"/>
        </w:rPr>
        <w:t>подготовка выпускной</w:t>
      </w:r>
      <w:r w:rsidRPr="00C8208E">
        <w:rPr>
          <w:sz w:val="22"/>
          <w:szCs w:val="22"/>
        </w:rPr>
        <w:t xml:space="preserve"> квалификационной работы </w:t>
      </w:r>
      <w:r w:rsidR="00926C46" w:rsidRPr="00C8208E">
        <w:rPr>
          <w:sz w:val="22"/>
          <w:szCs w:val="22"/>
        </w:rPr>
        <w:t>- 1</w:t>
      </w:r>
      <w:r w:rsidRPr="00C8208E">
        <w:rPr>
          <w:sz w:val="22"/>
          <w:szCs w:val="22"/>
        </w:rPr>
        <w:t xml:space="preserve"> неделя;  </w:t>
      </w:r>
    </w:p>
    <w:p w:rsidR="008B59D9" w:rsidRPr="00C8208E" w:rsidRDefault="008B59D9" w:rsidP="002625E3">
      <w:pPr>
        <w:jc w:val="both"/>
        <w:rPr>
          <w:sz w:val="22"/>
          <w:szCs w:val="22"/>
        </w:rPr>
      </w:pPr>
      <w:r w:rsidRPr="00C8208E">
        <w:rPr>
          <w:b/>
          <w:sz w:val="22"/>
          <w:szCs w:val="22"/>
        </w:rPr>
        <w:t xml:space="preserve">- </w:t>
      </w:r>
      <w:r w:rsidRPr="00C8208E">
        <w:rPr>
          <w:sz w:val="22"/>
          <w:szCs w:val="22"/>
        </w:rPr>
        <w:t xml:space="preserve">защита выпускной квалификационной работы </w:t>
      </w:r>
      <w:r w:rsidR="00926C46" w:rsidRPr="00C8208E">
        <w:rPr>
          <w:sz w:val="22"/>
          <w:szCs w:val="22"/>
        </w:rPr>
        <w:t>- 1</w:t>
      </w:r>
      <w:r w:rsidRPr="00C8208E">
        <w:rPr>
          <w:sz w:val="22"/>
          <w:szCs w:val="22"/>
        </w:rPr>
        <w:t xml:space="preserve"> неделя.</w:t>
      </w: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b/>
          <w:sz w:val="22"/>
          <w:szCs w:val="22"/>
        </w:rPr>
        <w:t>4.3</w:t>
      </w:r>
      <w:r w:rsidR="00431FD9">
        <w:rPr>
          <w:b/>
          <w:sz w:val="22"/>
          <w:szCs w:val="22"/>
        </w:rPr>
        <w:t xml:space="preserve"> </w:t>
      </w:r>
      <w:r w:rsidRPr="00C8208E">
        <w:rPr>
          <w:b/>
          <w:sz w:val="22"/>
          <w:szCs w:val="22"/>
        </w:rPr>
        <w:t>Тематика дипломных проектов</w:t>
      </w:r>
      <w:r w:rsidRPr="00C8208E">
        <w:rPr>
          <w:sz w:val="22"/>
          <w:szCs w:val="22"/>
        </w:rPr>
        <w:t xml:space="preserve"> Выпускнику предоставляется право выбора темы дипломной работы из предложенного перечня тем, одобренных на заседании предметно-цикловой комиссии хореографических дисциплин, утвержденных заместителем директора колледжа по научно-методической работе. Рекомендуется выполнение ВКР по заявкам учредителя, работодателей, других образовательных учреждений и организаций, заинтересованных в разработке данных тем. Тема ВКР может быть предложена студентом при условии обоснования им целесообразности её разработки. </w:t>
      </w:r>
    </w:p>
    <w:p w:rsidR="008B59D9" w:rsidRDefault="008B59D9" w:rsidP="00C8208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Обязательное требование - соответствие тематики выпускной квалификационной работы содержанию одного или нескольких профессиональных модулей. </w:t>
      </w:r>
    </w:p>
    <w:p w:rsidR="00C8208E" w:rsidRPr="00C8208E" w:rsidRDefault="00C8208E" w:rsidP="00C8208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8B59D9" w:rsidRPr="00C8208E" w:rsidRDefault="008B59D9" w:rsidP="002625E3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C8208E">
        <w:rPr>
          <w:b/>
          <w:sz w:val="22"/>
          <w:szCs w:val="22"/>
        </w:rPr>
        <w:t>Тематика выпускных квалификационных работ</w:t>
      </w:r>
    </w:p>
    <w:p w:rsidR="00814AA1" w:rsidRPr="00C8208E" w:rsidRDefault="00814AA1" w:rsidP="0082452A">
      <w:pPr>
        <w:jc w:val="both"/>
        <w:rPr>
          <w:sz w:val="22"/>
          <w:szCs w:val="22"/>
        </w:rPr>
      </w:pPr>
    </w:p>
    <w:tbl>
      <w:tblPr>
        <w:tblStyle w:val="ae"/>
        <w:tblW w:w="9180" w:type="dxa"/>
        <w:tblInd w:w="426" w:type="dxa"/>
        <w:tblLook w:val="04A0" w:firstRow="1" w:lastRow="0" w:firstColumn="1" w:lastColumn="0" w:noHBand="0" w:noVBand="1"/>
      </w:tblPr>
      <w:tblGrid>
        <w:gridCol w:w="524"/>
        <w:gridCol w:w="2044"/>
        <w:gridCol w:w="4769"/>
        <w:gridCol w:w="1843"/>
      </w:tblGrid>
      <w:tr w:rsidR="00B74F25" w:rsidRPr="00792E36" w:rsidTr="00B74F2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25" w:rsidRPr="00792E36" w:rsidRDefault="00B74F25" w:rsidP="00A35B71">
            <w:pPr>
              <w:jc w:val="center"/>
              <w:rPr>
                <w:rFonts w:eastAsia="Calibri"/>
              </w:rPr>
            </w:pPr>
            <w:r w:rsidRPr="00792E36">
              <w:rPr>
                <w:rFonts w:eastAsia="Calibri"/>
              </w:rPr>
              <w:t>№</w:t>
            </w:r>
          </w:p>
          <w:p w:rsidR="00B74F25" w:rsidRPr="00792E36" w:rsidRDefault="00B74F25" w:rsidP="00A35B71">
            <w:pPr>
              <w:jc w:val="center"/>
              <w:rPr>
                <w:rFonts w:eastAsia="Calibri"/>
              </w:rPr>
            </w:pPr>
            <w:proofErr w:type="spellStart"/>
            <w:r w:rsidRPr="00792E36">
              <w:rPr>
                <w:rFonts w:eastAsia="Calibri"/>
              </w:rPr>
              <w:t>пп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25" w:rsidRPr="00792E36" w:rsidRDefault="00B74F25" w:rsidP="00A35B71">
            <w:pPr>
              <w:jc w:val="center"/>
              <w:rPr>
                <w:rFonts w:eastAsia="Calibri"/>
              </w:rPr>
            </w:pPr>
            <w:r w:rsidRPr="00792E36">
              <w:rPr>
                <w:rFonts w:eastAsia="Calibri"/>
              </w:rPr>
              <w:t>ФИО студента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25" w:rsidRPr="00792E36" w:rsidRDefault="00B74F25" w:rsidP="00A35B71">
            <w:pPr>
              <w:jc w:val="center"/>
              <w:rPr>
                <w:rFonts w:eastAsia="Calibri"/>
              </w:rPr>
            </w:pPr>
            <w:r w:rsidRPr="00792E36">
              <w:rPr>
                <w:rFonts w:eastAsia="Calibri"/>
              </w:rPr>
              <w:t>Тема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25" w:rsidRPr="00792E36" w:rsidRDefault="00B74F25" w:rsidP="00A35B71">
            <w:pPr>
              <w:jc w:val="center"/>
            </w:pPr>
            <w:r w:rsidRPr="00792E36">
              <w:t>Руководитель</w:t>
            </w:r>
          </w:p>
        </w:tc>
      </w:tr>
      <w:tr w:rsidR="00142FA4" w:rsidRPr="00792E36" w:rsidTr="00926C46">
        <w:trPr>
          <w:trHeight w:val="24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A4" w:rsidRPr="00792E36" w:rsidRDefault="00142FA4" w:rsidP="00A35B71">
            <w:pPr>
              <w:jc w:val="center"/>
            </w:pPr>
            <w:r w:rsidRPr="00792E36">
              <w:t>1.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A4" w:rsidRPr="00792E36" w:rsidRDefault="00D379E0" w:rsidP="00A35B71">
            <w:pPr>
              <w:jc w:val="both"/>
            </w:pPr>
            <w:proofErr w:type="spellStart"/>
            <w:r>
              <w:t>Бармичева</w:t>
            </w:r>
            <w:proofErr w:type="spellEnd"/>
            <w:r>
              <w:t xml:space="preserve"> Арина</w:t>
            </w:r>
            <w:r w:rsidR="0064118F">
              <w:t xml:space="preserve"> Андреевна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A4" w:rsidRPr="00792E36" w:rsidRDefault="00D379E0" w:rsidP="00A35B71">
            <w:pPr>
              <w:rPr>
                <w:rFonts w:cs="Times New Roman"/>
              </w:rPr>
            </w:pPr>
            <w:r>
              <w:t>Танец</w:t>
            </w:r>
            <w:r w:rsidR="00792E36" w:rsidRPr="00792E36">
              <w:t xml:space="preserve"> «</w:t>
            </w:r>
            <w:r>
              <w:t>Туп и тап</w:t>
            </w:r>
            <w:r w:rsidR="00792E36" w:rsidRPr="00792E36">
              <w:t>»</w:t>
            </w:r>
            <w:r>
              <w:t>. Массовая пляска на фольклорном материале коми</w:t>
            </w:r>
            <w:r w:rsidR="002A41C9">
              <w:t>-</w:t>
            </w:r>
            <w:r>
              <w:t>пермяков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A4" w:rsidRPr="00792E36" w:rsidRDefault="00D379E0" w:rsidP="00A35B71">
            <w:pPr>
              <w:pStyle w:val="a9"/>
              <w:spacing w:before="0" w:beforeAutospacing="0" w:after="0" w:afterAutospacing="0"/>
              <w:ind w:left="720" w:hanging="72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Просужих</w:t>
            </w:r>
            <w:proofErr w:type="spellEnd"/>
            <w:r>
              <w:rPr>
                <w:rFonts w:cs="Times New Roman"/>
              </w:rPr>
              <w:t xml:space="preserve"> О.В.</w:t>
            </w:r>
          </w:p>
        </w:tc>
      </w:tr>
      <w:tr w:rsidR="00142FA4" w:rsidRPr="00792E36" w:rsidTr="00926C4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A4" w:rsidRPr="00792E36" w:rsidRDefault="00142FA4" w:rsidP="00A35B71">
            <w:pPr>
              <w:jc w:val="center"/>
            </w:pPr>
            <w:r w:rsidRPr="00792E36">
              <w:t>2.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A4" w:rsidRPr="00792E36" w:rsidRDefault="00AA13E5" w:rsidP="00A35B71">
            <w:pPr>
              <w:jc w:val="both"/>
            </w:pPr>
            <w:proofErr w:type="spellStart"/>
            <w:r>
              <w:t>Клеб</w:t>
            </w:r>
            <w:proofErr w:type="spellEnd"/>
            <w:r>
              <w:t xml:space="preserve"> Никита</w:t>
            </w:r>
            <w:r w:rsidR="0064118F">
              <w:t xml:space="preserve"> Сергеевич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A4" w:rsidRPr="00792E36" w:rsidRDefault="00792E36" w:rsidP="00A35B71">
            <w:pPr>
              <w:rPr>
                <w:rFonts w:cs="Times New Roman"/>
              </w:rPr>
            </w:pPr>
            <w:r w:rsidRPr="00792E36">
              <w:t>Постановка хореографического номера «</w:t>
            </w:r>
            <w:proofErr w:type="spellStart"/>
            <w:r w:rsidR="00290113">
              <w:t>Крыжачок</w:t>
            </w:r>
            <w:proofErr w:type="spellEnd"/>
            <w:r w:rsidRPr="00792E36">
              <w:t xml:space="preserve">» </w:t>
            </w:r>
            <w:r w:rsidR="00290113">
              <w:t>на основе техники белорусского</w:t>
            </w:r>
            <w:r w:rsidRPr="00792E36">
              <w:t xml:space="preserve"> народного танца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A4" w:rsidRPr="00792E36" w:rsidRDefault="00792E36" w:rsidP="00A35B71">
            <w:pPr>
              <w:ind w:left="720" w:hanging="720"/>
              <w:jc w:val="center"/>
              <w:rPr>
                <w:rFonts w:cs="Times New Roman"/>
              </w:rPr>
            </w:pPr>
            <w:proofErr w:type="spellStart"/>
            <w:r w:rsidRPr="00792E36">
              <w:rPr>
                <w:rFonts w:cs="Times New Roman"/>
              </w:rPr>
              <w:t>Ротарь</w:t>
            </w:r>
            <w:proofErr w:type="spellEnd"/>
            <w:r w:rsidRPr="00792E36">
              <w:rPr>
                <w:rFonts w:cs="Times New Roman"/>
              </w:rPr>
              <w:t xml:space="preserve"> Т.В.</w:t>
            </w:r>
          </w:p>
        </w:tc>
      </w:tr>
      <w:tr w:rsidR="00792E36" w:rsidRPr="00792E36" w:rsidTr="00926C4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6" w:rsidRPr="00792E36" w:rsidRDefault="00792E36" w:rsidP="00A35B71">
            <w:pPr>
              <w:jc w:val="center"/>
            </w:pPr>
            <w:r w:rsidRPr="00792E36">
              <w:t>3.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36" w:rsidRPr="00792E36" w:rsidRDefault="00926C46" w:rsidP="00A35B71">
            <w:pPr>
              <w:jc w:val="both"/>
            </w:pPr>
            <w:r>
              <w:t>Королева Милена</w:t>
            </w:r>
            <w:r w:rsidR="0064118F">
              <w:t xml:space="preserve"> Кирилловна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6" w:rsidRPr="00792E36" w:rsidRDefault="00792E36" w:rsidP="00A35B71">
            <w:pPr>
              <w:rPr>
                <w:rFonts w:eastAsiaTheme="minorHAnsi" w:cs="Times New Roman"/>
              </w:rPr>
            </w:pPr>
            <w:r w:rsidRPr="00792E36">
              <w:t>Постановка хореографического номера «</w:t>
            </w:r>
            <w:proofErr w:type="spellStart"/>
            <w:r w:rsidR="00926C46">
              <w:t>Сертаки</w:t>
            </w:r>
            <w:proofErr w:type="spellEnd"/>
            <w:r w:rsidRPr="00792E36">
              <w:t xml:space="preserve">» с </w:t>
            </w:r>
            <w:r w:rsidR="00926C46">
              <w:t xml:space="preserve">использованием </w:t>
            </w:r>
            <w:proofErr w:type="spellStart"/>
            <w:r w:rsidR="00926C46">
              <w:t>видеоматеариалов</w:t>
            </w:r>
            <w:proofErr w:type="spellEnd"/>
            <w:r w:rsidR="00926C46">
              <w:t xml:space="preserve"> фольклорных коллективов Греции и репертуара Государственного академического ансамбля народного танца </w:t>
            </w:r>
            <w:proofErr w:type="spellStart"/>
            <w:r w:rsidR="00926C46">
              <w:t>им.И.Моисеева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6" w:rsidRPr="00792E36" w:rsidRDefault="00926C46" w:rsidP="00A35B71">
            <w:pPr>
              <w:jc w:val="center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Ротарь</w:t>
            </w:r>
            <w:proofErr w:type="spellEnd"/>
            <w:r>
              <w:rPr>
                <w:rFonts w:eastAsia="Calibri" w:cs="Times New Roman"/>
              </w:rPr>
              <w:t xml:space="preserve"> Т.В.</w:t>
            </w:r>
          </w:p>
        </w:tc>
      </w:tr>
      <w:tr w:rsidR="00792E36" w:rsidRPr="00792E36" w:rsidTr="00B2269B">
        <w:trPr>
          <w:trHeight w:val="31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6" w:rsidRPr="00792E36" w:rsidRDefault="00792E36" w:rsidP="00A35B71">
            <w:pPr>
              <w:jc w:val="center"/>
            </w:pPr>
            <w:r w:rsidRPr="00792E36">
              <w:t>4.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36" w:rsidRPr="00792E36" w:rsidRDefault="00B2269B" w:rsidP="00A35B71">
            <w:pPr>
              <w:jc w:val="both"/>
            </w:pPr>
            <w:proofErr w:type="spellStart"/>
            <w:r>
              <w:t>Кривопляс</w:t>
            </w:r>
            <w:proofErr w:type="spellEnd"/>
            <w:r>
              <w:t xml:space="preserve"> Софья</w:t>
            </w:r>
            <w:r w:rsidR="0064118F">
              <w:t xml:space="preserve"> Васильевна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36" w:rsidRPr="00792E36" w:rsidRDefault="00B2269B" w:rsidP="00A35B71">
            <w:pPr>
              <w:rPr>
                <w:rFonts w:eastAsiaTheme="minorHAnsi" w:cs="Times New Roman"/>
              </w:rPr>
            </w:pPr>
            <w:r w:rsidRPr="00792E36">
              <w:t>Постановка хореографического номера</w:t>
            </w:r>
            <w:r>
              <w:t xml:space="preserve"> «</w:t>
            </w:r>
            <w:proofErr w:type="spellStart"/>
            <w:r>
              <w:t>Удорская</w:t>
            </w:r>
            <w:proofErr w:type="spellEnd"/>
            <w:r>
              <w:t xml:space="preserve"> пляска</w:t>
            </w:r>
            <w:r w:rsidRPr="00792E36">
              <w:t xml:space="preserve"> «</w:t>
            </w:r>
            <w:r>
              <w:t>Кына-</w:t>
            </w:r>
            <w:proofErr w:type="spellStart"/>
            <w:r>
              <w:t>кырб</w:t>
            </w:r>
            <w:r>
              <w:rPr>
                <w:rFonts w:cs="Times New Roman"/>
              </w:rPr>
              <w:t>ö</w:t>
            </w:r>
            <w:r>
              <w:t>р</w:t>
            </w:r>
            <w:proofErr w:type="spellEnd"/>
            <w:r w:rsidRPr="00792E36">
              <w:t xml:space="preserve">» </w:t>
            </w:r>
            <w:r>
              <w:t xml:space="preserve">на фольклорном материале </w:t>
            </w:r>
            <w:proofErr w:type="spellStart"/>
            <w:r>
              <w:t>Удор</w:t>
            </w:r>
            <w:r w:rsidR="002A41C9">
              <w:t>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36" w:rsidRPr="00792E36" w:rsidRDefault="00B2269B" w:rsidP="00A35B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Полищук А.А.</w:t>
            </w:r>
          </w:p>
        </w:tc>
      </w:tr>
      <w:tr w:rsidR="00B2269B" w:rsidRPr="00792E36" w:rsidTr="005B7A87">
        <w:trPr>
          <w:trHeight w:val="31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9B" w:rsidRPr="00792E36" w:rsidRDefault="00B2269B" w:rsidP="00B2269B">
            <w:pPr>
              <w:jc w:val="center"/>
            </w:pPr>
            <w:r w:rsidRPr="00792E36">
              <w:t>5.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B" w:rsidRPr="00792E36" w:rsidRDefault="00B2269B" w:rsidP="00B2269B">
            <w:pPr>
              <w:jc w:val="both"/>
            </w:pPr>
            <w:proofErr w:type="spellStart"/>
            <w:r>
              <w:t>Меньшакова</w:t>
            </w:r>
            <w:proofErr w:type="spellEnd"/>
            <w:r>
              <w:t xml:space="preserve"> Виктория</w:t>
            </w:r>
            <w:r w:rsidR="0064118F">
              <w:t xml:space="preserve"> Васильевна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B" w:rsidRPr="00792E36" w:rsidRDefault="00B2269B" w:rsidP="00B2269B">
            <w:pPr>
              <w:rPr>
                <w:rFonts w:eastAsiaTheme="minorHAnsi" w:cs="Times New Roman"/>
              </w:rPr>
            </w:pPr>
            <w:r>
              <w:t xml:space="preserve">Исследование и восстановление фольклорной пляски </w:t>
            </w:r>
            <w:proofErr w:type="spellStart"/>
            <w:r>
              <w:t>Вилегодского</w:t>
            </w:r>
            <w:proofErr w:type="spellEnd"/>
            <w:r>
              <w:t xml:space="preserve"> района Архангельской области «Звездочка»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B" w:rsidRPr="00792E36" w:rsidRDefault="00B2269B" w:rsidP="00B2269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Крутоголова Е.А.</w:t>
            </w:r>
          </w:p>
        </w:tc>
      </w:tr>
      <w:tr w:rsidR="00B2269B" w:rsidRPr="00792E36" w:rsidTr="005B7A87">
        <w:trPr>
          <w:trHeight w:val="31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9B" w:rsidRPr="00792E36" w:rsidRDefault="00B2269B" w:rsidP="00B2269B">
            <w:pPr>
              <w:jc w:val="center"/>
            </w:pPr>
            <w:r w:rsidRPr="00792E36">
              <w:t>6.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B" w:rsidRPr="00792E36" w:rsidRDefault="00B2269B" w:rsidP="00B2269B">
            <w:pPr>
              <w:jc w:val="both"/>
            </w:pPr>
            <w:r>
              <w:t>Меньшиков Илья</w:t>
            </w:r>
            <w:r w:rsidR="0064118F">
              <w:t xml:space="preserve"> Алексеевич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B" w:rsidRPr="00792E36" w:rsidRDefault="00B2269B" w:rsidP="00B2269B">
            <w:pPr>
              <w:rPr>
                <w:rFonts w:eastAsiaTheme="minorHAnsi" w:cs="Times New Roman"/>
              </w:rPr>
            </w:pPr>
            <w:r w:rsidRPr="00792E36">
              <w:t>Постановка хореографического номера «</w:t>
            </w:r>
            <w:proofErr w:type="spellStart"/>
            <w:r>
              <w:t>Эктон</w:t>
            </w:r>
            <w:proofErr w:type="spellEnd"/>
            <w:r>
              <w:t xml:space="preserve"> корка</w:t>
            </w:r>
            <w:r w:rsidRPr="00792E36">
              <w:t xml:space="preserve">» </w:t>
            </w:r>
            <w:r>
              <w:t>на фольклорном материале удмуртского танца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B" w:rsidRPr="00792E36" w:rsidRDefault="00B2269B" w:rsidP="00B2269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Падерина П.С.</w:t>
            </w:r>
          </w:p>
        </w:tc>
      </w:tr>
      <w:tr w:rsidR="00B2269B" w:rsidRPr="00792E36" w:rsidTr="005B7A87">
        <w:trPr>
          <w:trHeight w:val="31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9B" w:rsidRPr="00792E36" w:rsidRDefault="00B2269B" w:rsidP="00B2269B">
            <w:pPr>
              <w:jc w:val="center"/>
            </w:pPr>
            <w:r w:rsidRPr="00792E36">
              <w:t>7.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B" w:rsidRPr="00792E36" w:rsidRDefault="00B2269B" w:rsidP="00B2269B">
            <w:pPr>
              <w:jc w:val="both"/>
            </w:pPr>
            <w:proofErr w:type="spellStart"/>
            <w:r>
              <w:t>Наумик</w:t>
            </w:r>
            <w:proofErr w:type="spellEnd"/>
            <w:r>
              <w:t xml:space="preserve"> Александра</w:t>
            </w:r>
            <w:r w:rsidR="0064118F">
              <w:t xml:space="preserve"> Николаевна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B" w:rsidRPr="00792E36" w:rsidRDefault="00B2269B" w:rsidP="00B2269B">
            <w:pPr>
              <w:rPr>
                <w:rFonts w:eastAsiaTheme="minorHAnsi" w:cs="Times New Roman"/>
              </w:rPr>
            </w:pPr>
            <w:r w:rsidRPr="00792E36">
              <w:t>Постановка хореографического номера «</w:t>
            </w:r>
            <w:r>
              <w:t>Ночной шторм</w:t>
            </w:r>
            <w:r w:rsidRPr="00792E36">
              <w:t xml:space="preserve">» с использованием элементов </w:t>
            </w:r>
            <w:r>
              <w:t>джаз</w:t>
            </w:r>
            <w:r w:rsidR="002A41C9">
              <w:t>-</w:t>
            </w:r>
            <w:r>
              <w:t>модерна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B" w:rsidRPr="00792E36" w:rsidRDefault="00B2269B" w:rsidP="00B2269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Падерина П.С.</w:t>
            </w:r>
          </w:p>
        </w:tc>
      </w:tr>
      <w:tr w:rsidR="00B2269B" w:rsidRPr="00792E36" w:rsidTr="005B7A87">
        <w:trPr>
          <w:trHeight w:val="31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9B" w:rsidRPr="00792E36" w:rsidRDefault="00B2269B" w:rsidP="00B2269B">
            <w:pPr>
              <w:jc w:val="center"/>
            </w:pPr>
            <w:r w:rsidRPr="00792E36">
              <w:t>8.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B" w:rsidRPr="00792E36" w:rsidRDefault="00706D74" w:rsidP="00B2269B">
            <w:pPr>
              <w:jc w:val="both"/>
            </w:pPr>
            <w:proofErr w:type="spellStart"/>
            <w:r>
              <w:t>Пальшина</w:t>
            </w:r>
            <w:proofErr w:type="spellEnd"/>
            <w:r>
              <w:t xml:space="preserve"> Владлена</w:t>
            </w:r>
            <w:r w:rsidR="0064118F">
              <w:t xml:space="preserve"> Владимировна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B" w:rsidRPr="002A41C9" w:rsidRDefault="00051478" w:rsidP="00B2269B">
            <w:pPr>
              <w:rPr>
                <w:rFonts w:eastAsiaTheme="minorHAnsi" w:cs="Times New Roman"/>
              </w:rPr>
            </w:pPr>
            <w:r w:rsidRPr="00792E36">
              <w:t>Постановка хореографического номера «</w:t>
            </w:r>
            <w:r>
              <w:t>На миг</w:t>
            </w:r>
            <w:r w:rsidRPr="00792E36">
              <w:t xml:space="preserve">» с использованием элементов </w:t>
            </w:r>
            <w:r w:rsidR="002A41C9">
              <w:rPr>
                <w:lang w:val="en-US"/>
              </w:rPr>
              <w:t xml:space="preserve">contemporary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B" w:rsidRPr="00792E36" w:rsidRDefault="00051478" w:rsidP="00B2269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Полищук А.А.</w:t>
            </w:r>
          </w:p>
        </w:tc>
      </w:tr>
      <w:tr w:rsidR="00706D74" w:rsidRPr="00792E36" w:rsidTr="005B7A87">
        <w:trPr>
          <w:trHeight w:val="31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74" w:rsidRPr="00792E36" w:rsidRDefault="00706D74" w:rsidP="00706D74">
            <w:pPr>
              <w:jc w:val="center"/>
            </w:pPr>
            <w:r w:rsidRPr="00792E36">
              <w:t>9.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74" w:rsidRPr="00792E36" w:rsidRDefault="00706D74" w:rsidP="00706D74">
            <w:pPr>
              <w:jc w:val="both"/>
            </w:pPr>
            <w:r>
              <w:t>Попова Ксения</w:t>
            </w:r>
            <w:r w:rsidR="0064118F">
              <w:t xml:space="preserve"> Романовна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74" w:rsidRPr="00792E36" w:rsidRDefault="00706D74" w:rsidP="00706D74">
            <w:pPr>
              <w:rPr>
                <w:rFonts w:eastAsiaTheme="minorHAnsi" w:cs="Times New Roman"/>
              </w:rPr>
            </w:pPr>
            <w:r w:rsidRPr="00792E36">
              <w:t xml:space="preserve">Постановка </w:t>
            </w:r>
            <w:r>
              <w:t>кадрили Вологодской области</w:t>
            </w:r>
            <w:r w:rsidRPr="00792E36">
              <w:t xml:space="preserve"> «</w:t>
            </w:r>
            <w:proofErr w:type="spellStart"/>
            <w:r>
              <w:t>Восьмера</w:t>
            </w:r>
            <w:proofErr w:type="spellEnd"/>
            <w:r w:rsidRPr="00792E36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74" w:rsidRPr="00792E36" w:rsidRDefault="00706D74" w:rsidP="00706D74">
            <w:pPr>
              <w:jc w:val="center"/>
              <w:rPr>
                <w:rFonts w:eastAsia="Calibri" w:cs="Times New Roman"/>
              </w:rPr>
            </w:pPr>
            <w:proofErr w:type="spellStart"/>
            <w:r w:rsidRPr="00792E36">
              <w:rPr>
                <w:rFonts w:eastAsia="Calibri" w:cs="Times New Roman"/>
              </w:rPr>
              <w:t>Просужих</w:t>
            </w:r>
            <w:proofErr w:type="spellEnd"/>
            <w:r w:rsidRPr="00792E36">
              <w:rPr>
                <w:rFonts w:eastAsia="Calibri" w:cs="Times New Roman"/>
              </w:rPr>
              <w:t xml:space="preserve"> О.В.</w:t>
            </w:r>
          </w:p>
        </w:tc>
      </w:tr>
      <w:tr w:rsidR="00706D74" w:rsidRPr="00792E36" w:rsidTr="005B7A87">
        <w:trPr>
          <w:trHeight w:val="31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74" w:rsidRPr="00792E36" w:rsidRDefault="00706D74" w:rsidP="00706D74">
            <w:pPr>
              <w:jc w:val="center"/>
            </w:pPr>
            <w:r w:rsidRPr="00792E36">
              <w:t>10.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74" w:rsidRPr="00792E36" w:rsidRDefault="00051478" w:rsidP="00706D74">
            <w:pPr>
              <w:jc w:val="both"/>
            </w:pPr>
            <w:proofErr w:type="spellStart"/>
            <w:r>
              <w:t>Феофилова</w:t>
            </w:r>
            <w:proofErr w:type="spellEnd"/>
            <w:r>
              <w:t xml:space="preserve"> Татьяна</w:t>
            </w:r>
            <w:r w:rsidR="0064118F">
              <w:t xml:space="preserve"> Андреевна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74" w:rsidRPr="00792E36" w:rsidRDefault="00051478" w:rsidP="00706D74">
            <w:pPr>
              <w:rPr>
                <w:rFonts w:eastAsiaTheme="minorHAnsi" w:cs="Times New Roman"/>
              </w:rPr>
            </w:pPr>
            <w:r w:rsidRPr="00792E36">
              <w:t>Постановка хореографического номера «</w:t>
            </w:r>
            <w:r w:rsidR="0005500B">
              <w:t>Переполох</w:t>
            </w:r>
            <w:r w:rsidRPr="00792E36">
              <w:t xml:space="preserve">» с использованием элементов </w:t>
            </w:r>
            <w:r w:rsidR="0005500B">
              <w:t>современного танца и ритмики на детей 4-5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74" w:rsidRPr="00792E36" w:rsidRDefault="00051478" w:rsidP="00706D7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Полищук А.А.</w:t>
            </w:r>
          </w:p>
        </w:tc>
      </w:tr>
    </w:tbl>
    <w:p w:rsidR="008B59D9" w:rsidRPr="00C8208E" w:rsidRDefault="008B59D9" w:rsidP="00F16352">
      <w:pPr>
        <w:spacing w:before="120"/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Перечень проектов рассмотрен на заседании предметно-цикловой </w:t>
      </w:r>
      <w:bookmarkStart w:id="0" w:name="_GoBack"/>
      <w:bookmarkEnd w:id="0"/>
      <w:r w:rsidR="002A41C9" w:rsidRPr="00C8208E">
        <w:rPr>
          <w:sz w:val="22"/>
          <w:szCs w:val="22"/>
        </w:rPr>
        <w:t>комиссии музыкальных</w:t>
      </w:r>
      <w:r w:rsidR="00814AA1" w:rsidRPr="00C8208E">
        <w:rPr>
          <w:sz w:val="22"/>
          <w:szCs w:val="22"/>
        </w:rPr>
        <w:t xml:space="preserve"> дисциплин. Протокол № </w:t>
      </w:r>
      <w:r w:rsidR="0005500B">
        <w:rPr>
          <w:sz w:val="22"/>
          <w:szCs w:val="22"/>
        </w:rPr>
        <w:t>2</w:t>
      </w:r>
      <w:r w:rsidRPr="00C8208E">
        <w:rPr>
          <w:sz w:val="22"/>
          <w:szCs w:val="22"/>
        </w:rPr>
        <w:t>_ от «_</w:t>
      </w:r>
      <w:r w:rsidR="0005500B" w:rsidRPr="0005500B">
        <w:rPr>
          <w:sz w:val="22"/>
          <w:szCs w:val="22"/>
          <w:u w:val="single"/>
        </w:rPr>
        <w:t>01</w:t>
      </w:r>
      <w:r w:rsidRPr="00C8208E">
        <w:rPr>
          <w:sz w:val="22"/>
          <w:szCs w:val="22"/>
        </w:rPr>
        <w:t>_» __</w:t>
      </w:r>
      <w:r w:rsidR="0005500B" w:rsidRPr="0005500B">
        <w:rPr>
          <w:sz w:val="22"/>
          <w:szCs w:val="22"/>
          <w:u w:val="single"/>
        </w:rPr>
        <w:t>декабря</w:t>
      </w:r>
      <w:r w:rsidRPr="00C8208E">
        <w:rPr>
          <w:sz w:val="22"/>
          <w:szCs w:val="22"/>
        </w:rPr>
        <w:t>_20</w:t>
      </w:r>
      <w:r w:rsidR="0005500B">
        <w:rPr>
          <w:sz w:val="22"/>
          <w:szCs w:val="22"/>
        </w:rPr>
        <w:t>20</w:t>
      </w:r>
      <w:r w:rsidRPr="00C8208E">
        <w:rPr>
          <w:sz w:val="22"/>
          <w:szCs w:val="22"/>
        </w:rPr>
        <w:t xml:space="preserve"> г. </w:t>
      </w:r>
    </w:p>
    <w:p w:rsidR="008B59D9" w:rsidRPr="00C8208E" w:rsidRDefault="008B59D9" w:rsidP="002625E3">
      <w:pPr>
        <w:spacing w:before="120"/>
        <w:ind w:firstLine="709"/>
        <w:jc w:val="both"/>
        <w:rPr>
          <w:sz w:val="22"/>
          <w:szCs w:val="22"/>
        </w:rPr>
      </w:pPr>
    </w:p>
    <w:p w:rsidR="008B59D9" w:rsidRPr="00C8208E" w:rsidRDefault="008B59D9" w:rsidP="002625E3">
      <w:pPr>
        <w:ind w:firstLine="567"/>
        <w:jc w:val="center"/>
        <w:rPr>
          <w:b/>
          <w:sz w:val="22"/>
          <w:szCs w:val="22"/>
        </w:rPr>
      </w:pPr>
      <w:r w:rsidRPr="00C8208E">
        <w:rPr>
          <w:b/>
          <w:sz w:val="22"/>
          <w:szCs w:val="22"/>
        </w:rPr>
        <w:t>4.4 График выполнения и представления в ГАК выпускной</w:t>
      </w:r>
    </w:p>
    <w:p w:rsidR="008B59D9" w:rsidRPr="00C8208E" w:rsidRDefault="008B59D9" w:rsidP="002625E3">
      <w:pPr>
        <w:ind w:firstLine="567"/>
        <w:jc w:val="center"/>
        <w:rPr>
          <w:b/>
          <w:sz w:val="22"/>
          <w:szCs w:val="22"/>
        </w:rPr>
      </w:pPr>
      <w:r w:rsidRPr="00C8208E">
        <w:rPr>
          <w:b/>
          <w:sz w:val="22"/>
          <w:szCs w:val="22"/>
        </w:rPr>
        <w:t>квалификационной работы</w:t>
      </w:r>
    </w:p>
    <w:p w:rsidR="008B59D9" w:rsidRPr="00C8208E" w:rsidRDefault="008B59D9" w:rsidP="002625E3">
      <w:pPr>
        <w:ind w:firstLine="567"/>
        <w:jc w:val="center"/>
        <w:rPr>
          <w:b/>
          <w:sz w:val="22"/>
          <w:szCs w:val="22"/>
        </w:rPr>
      </w:pPr>
    </w:p>
    <w:p w:rsidR="008B59D9" w:rsidRPr="00C8208E" w:rsidRDefault="008B59D9" w:rsidP="00EE6BF9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Согласно утвержденным темам руководители ВКР разрабатывают индивидуальные задания для каждого студента.</w:t>
      </w:r>
    </w:p>
    <w:p w:rsidR="008B59D9" w:rsidRPr="00C8208E" w:rsidRDefault="008B59D9" w:rsidP="002625E3">
      <w:pPr>
        <w:jc w:val="center"/>
        <w:rPr>
          <w:rFonts w:eastAsia="Arial Unicode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8"/>
        <w:gridCol w:w="6388"/>
        <w:gridCol w:w="2430"/>
      </w:tblGrid>
      <w:tr w:rsidR="008B59D9" w:rsidRPr="00C8208E" w:rsidTr="0005500B">
        <w:tc>
          <w:tcPr>
            <w:tcW w:w="788" w:type="dxa"/>
          </w:tcPr>
          <w:p w:rsidR="008B59D9" w:rsidRPr="00C8208E" w:rsidRDefault="008B59D9" w:rsidP="00262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8" w:type="dxa"/>
          </w:tcPr>
          <w:p w:rsidR="008B59D9" w:rsidRPr="00C8208E" w:rsidRDefault="008B59D9" w:rsidP="002625E3">
            <w:pPr>
              <w:jc w:val="center"/>
              <w:rPr>
                <w:sz w:val="22"/>
                <w:szCs w:val="22"/>
              </w:rPr>
            </w:pPr>
            <w:r w:rsidRPr="00C8208E">
              <w:rPr>
                <w:bCs/>
                <w:sz w:val="22"/>
                <w:szCs w:val="22"/>
              </w:rPr>
              <w:t>Виды работ</w:t>
            </w:r>
          </w:p>
        </w:tc>
        <w:tc>
          <w:tcPr>
            <w:tcW w:w="2430" w:type="dxa"/>
          </w:tcPr>
          <w:p w:rsidR="008B59D9" w:rsidRPr="00C8208E" w:rsidRDefault="008B59D9" w:rsidP="00773743">
            <w:pPr>
              <w:jc w:val="center"/>
              <w:rPr>
                <w:sz w:val="22"/>
                <w:szCs w:val="22"/>
              </w:rPr>
            </w:pPr>
            <w:r w:rsidRPr="00C8208E">
              <w:rPr>
                <w:sz w:val="22"/>
                <w:szCs w:val="22"/>
              </w:rPr>
              <w:t>Сроки</w:t>
            </w:r>
          </w:p>
        </w:tc>
      </w:tr>
      <w:tr w:rsidR="008B59D9" w:rsidRPr="00C8208E" w:rsidTr="0005500B">
        <w:tc>
          <w:tcPr>
            <w:tcW w:w="788" w:type="dxa"/>
          </w:tcPr>
          <w:p w:rsidR="008B59D9" w:rsidRPr="00C8208E" w:rsidRDefault="008B59D9" w:rsidP="002625E3">
            <w:pPr>
              <w:jc w:val="center"/>
              <w:rPr>
                <w:sz w:val="22"/>
                <w:szCs w:val="22"/>
              </w:rPr>
            </w:pPr>
            <w:r w:rsidRPr="00C8208E">
              <w:rPr>
                <w:sz w:val="22"/>
                <w:szCs w:val="22"/>
              </w:rPr>
              <w:t>1</w:t>
            </w:r>
          </w:p>
        </w:tc>
        <w:tc>
          <w:tcPr>
            <w:tcW w:w="6388" w:type="dxa"/>
          </w:tcPr>
          <w:p w:rsidR="008B59D9" w:rsidRPr="00C8208E" w:rsidRDefault="0005500B" w:rsidP="002625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B59D9" w:rsidRPr="00C8208E">
              <w:rPr>
                <w:sz w:val="22"/>
                <w:szCs w:val="22"/>
              </w:rPr>
              <w:t>редоставление плана выпускной квалификационной работы</w:t>
            </w:r>
          </w:p>
        </w:tc>
        <w:tc>
          <w:tcPr>
            <w:tcW w:w="2430" w:type="dxa"/>
          </w:tcPr>
          <w:p w:rsidR="008B59D9" w:rsidRPr="00C8208E" w:rsidRDefault="00E40B25" w:rsidP="00F104E0">
            <w:pPr>
              <w:jc w:val="center"/>
              <w:rPr>
                <w:sz w:val="22"/>
                <w:szCs w:val="22"/>
              </w:rPr>
            </w:pPr>
            <w:r w:rsidRPr="00C8208E">
              <w:rPr>
                <w:sz w:val="22"/>
                <w:szCs w:val="22"/>
              </w:rPr>
              <w:t xml:space="preserve">Ноябрь – декабрь </w:t>
            </w:r>
            <w:r w:rsidR="008B59D9" w:rsidRPr="00C8208E">
              <w:rPr>
                <w:sz w:val="22"/>
                <w:szCs w:val="22"/>
              </w:rPr>
              <w:t>20</w:t>
            </w:r>
            <w:r w:rsidR="0005500B">
              <w:rPr>
                <w:sz w:val="22"/>
                <w:szCs w:val="22"/>
              </w:rPr>
              <w:t>20</w:t>
            </w:r>
            <w:r w:rsidR="008B59D9" w:rsidRPr="00C8208E">
              <w:rPr>
                <w:sz w:val="22"/>
                <w:szCs w:val="22"/>
              </w:rPr>
              <w:t>г.</w:t>
            </w:r>
          </w:p>
        </w:tc>
      </w:tr>
      <w:tr w:rsidR="008B59D9" w:rsidRPr="00C8208E" w:rsidTr="0005500B">
        <w:tc>
          <w:tcPr>
            <w:tcW w:w="788" w:type="dxa"/>
          </w:tcPr>
          <w:p w:rsidR="008B59D9" w:rsidRPr="00C8208E" w:rsidRDefault="008B59D9" w:rsidP="002625E3">
            <w:pPr>
              <w:jc w:val="center"/>
              <w:rPr>
                <w:sz w:val="22"/>
                <w:szCs w:val="22"/>
              </w:rPr>
            </w:pPr>
            <w:r w:rsidRPr="00C8208E">
              <w:rPr>
                <w:sz w:val="22"/>
                <w:szCs w:val="22"/>
              </w:rPr>
              <w:t>2</w:t>
            </w:r>
          </w:p>
        </w:tc>
        <w:tc>
          <w:tcPr>
            <w:tcW w:w="6388" w:type="dxa"/>
          </w:tcPr>
          <w:p w:rsidR="008B59D9" w:rsidRPr="00C8208E" w:rsidRDefault="0005500B" w:rsidP="002625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B59D9" w:rsidRPr="00C8208E">
              <w:rPr>
                <w:sz w:val="22"/>
                <w:szCs w:val="22"/>
              </w:rPr>
              <w:t xml:space="preserve">редоставление </w:t>
            </w:r>
            <w:r>
              <w:rPr>
                <w:sz w:val="22"/>
                <w:szCs w:val="22"/>
              </w:rPr>
              <w:t>первого</w:t>
            </w:r>
            <w:r w:rsidR="008B59D9" w:rsidRPr="00C8208E">
              <w:rPr>
                <w:sz w:val="22"/>
                <w:szCs w:val="22"/>
              </w:rPr>
              <w:t xml:space="preserve"> варианта работы</w:t>
            </w:r>
            <w:r>
              <w:rPr>
                <w:sz w:val="22"/>
                <w:szCs w:val="22"/>
              </w:rPr>
              <w:t xml:space="preserve"> (теоретическая часть)</w:t>
            </w:r>
          </w:p>
        </w:tc>
        <w:tc>
          <w:tcPr>
            <w:tcW w:w="2430" w:type="dxa"/>
          </w:tcPr>
          <w:p w:rsidR="008B59D9" w:rsidRPr="00C8208E" w:rsidRDefault="00E40B25" w:rsidP="00F104E0">
            <w:pPr>
              <w:jc w:val="center"/>
              <w:rPr>
                <w:sz w:val="22"/>
                <w:szCs w:val="22"/>
              </w:rPr>
            </w:pPr>
            <w:r w:rsidRPr="00C8208E">
              <w:rPr>
                <w:sz w:val="22"/>
                <w:szCs w:val="22"/>
              </w:rPr>
              <w:t xml:space="preserve">Январь </w:t>
            </w:r>
            <w:r w:rsidR="008B59D9" w:rsidRPr="00C8208E">
              <w:rPr>
                <w:sz w:val="22"/>
                <w:szCs w:val="22"/>
              </w:rPr>
              <w:t>20</w:t>
            </w:r>
            <w:r w:rsidR="00F104E0">
              <w:rPr>
                <w:sz w:val="22"/>
                <w:szCs w:val="22"/>
              </w:rPr>
              <w:t>2</w:t>
            </w:r>
            <w:r w:rsidR="0005500B">
              <w:rPr>
                <w:sz w:val="22"/>
                <w:szCs w:val="22"/>
              </w:rPr>
              <w:t>1</w:t>
            </w:r>
            <w:r w:rsidR="008B59D9" w:rsidRPr="00C8208E">
              <w:rPr>
                <w:sz w:val="22"/>
                <w:szCs w:val="22"/>
              </w:rPr>
              <w:t>г.</w:t>
            </w:r>
          </w:p>
        </w:tc>
      </w:tr>
      <w:tr w:rsidR="0005500B" w:rsidRPr="00C8208E" w:rsidTr="0005500B">
        <w:tc>
          <w:tcPr>
            <w:tcW w:w="788" w:type="dxa"/>
          </w:tcPr>
          <w:p w:rsidR="0005500B" w:rsidRPr="00C8208E" w:rsidRDefault="0005500B" w:rsidP="0005500B">
            <w:pPr>
              <w:jc w:val="center"/>
              <w:rPr>
                <w:sz w:val="22"/>
                <w:szCs w:val="22"/>
              </w:rPr>
            </w:pPr>
            <w:r w:rsidRPr="00C8208E">
              <w:rPr>
                <w:sz w:val="22"/>
                <w:szCs w:val="22"/>
              </w:rPr>
              <w:t>3</w:t>
            </w:r>
          </w:p>
        </w:tc>
        <w:tc>
          <w:tcPr>
            <w:tcW w:w="6388" w:type="dxa"/>
          </w:tcPr>
          <w:p w:rsidR="0005500B" w:rsidRPr="00C8208E" w:rsidRDefault="0005500B" w:rsidP="000550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практической части (хореографическая постановка: музыка, комбинации, анализ, оформление)</w:t>
            </w:r>
          </w:p>
        </w:tc>
        <w:tc>
          <w:tcPr>
            <w:tcW w:w="2430" w:type="dxa"/>
          </w:tcPr>
          <w:p w:rsidR="0005500B" w:rsidRPr="00C8208E" w:rsidRDefault="0005500B" w:rsidP="0005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2021г.</w:t>
            </w:r>
          </w:p>
        </w:tc>
      </w:tr>
      <w:tr w:rsidR="0005500B" w:rsidRPr="00C8208E" w:rsidTr="0005500B">
        <w:tc>
          <w:tcPr>
            <w:tcW w:w="788" w:type="dxa"/>
          </w:tcPr>
          <w:p w:rsidR="0005500B" w:rsidRPr="00C8208E" w:rsidRDefault="0005500B" w:rsidP="0005500B">
            <w:pPr>
              <w:jc w:val="center"/>
              <w:rPr>
                <w:sz w:val="22"/>
                <w:szCs w:val="22"/>
              </w:rPr>
            </w:pPr>
            <w:r w:rsidRPr="00C8208E">
              <w:rPr>
                <w:sz w:val="22"/>
                <w:szCs w:val="22"/>
              </w:rPr>
              <w:t>4</w:t>
            </w:r>
          </w:p>
        </w:tc>
        <w:tc>
          <w:tcPr>
            <w:tcW w:w="6388" w:type="dxa"/>
          </w:tcPr>
          <w:p w:rsidR="0005500B" w:rsidRPr="00C8208E" w:rsidRDefault="0005500B" w:rsidP="000550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8208E">
              <w:rPr>
                <w:sz w:val="22"/>
                <w:szCs w:val="22"/>
              </w:rPr>
              <w:t xml:space="preserve">редзащита </w:t>
            </w:r>
          </w:p>
        </w:tc>
        <w:tc>
          <w:tcPr>
            <w:tcW w:w="2430" w:type="dxa"/>
          </w:tcPr>
          <w:p w:rsidR="0005500B" w:rsidRPr="00C8208E" w:rsidRDefault="0005500B" w:rsidP="0005500B">
            <w:pPr>
              <w:jc w:val="center"/>
              <w:rPr>
                <w:sz w:val="22"/>
                <w:szCs w:val="22"/>
              </w:rPr>
            </w:pPr>
            <w:r w:rsidRPr="00C8208E">
              <w:rPr>
                <w:sz w:val="22"/>
                <w:szCs w:val="22"/>
              </w:rPr>
              <w:t>май 20</w:t>
            </w:r>
            <w:r>
              <w:rPr>
                <w:sz w:val="22"/>
                <w:szCs w:val="22"/>
              </w:rPr>
              <w:t>21</w:t>
            </w:r>
            <w:r w:rsidRPr="00C8208E">
              <w:rPr>
                <w:sz w:val="22"/>
                <w:szCs w:val="22"/>
              </w:rPr>
              <w:t>г.</w:t>
            </w:r>
          </w:p>
        </w:tc>
      </w:tr>
      <w:tr w:rsidR="0005500B" w:rsidRPr="00C8208E" w:rsidTr="0005500B">
        <w:tc>
          <w:tcPr>
            <w:tcW w:w="788" w:type="dxa"/>
          </w:tcPr>
          <w:p w:rsidR="0005500B" w:rsidRPr="00C8208E" w:rsidRDefault="0005500B" w:rsidP="0005500B">
            <w:pPr>
              <w:jc w:val="center"/>
              <w:rPr>
                <w:sz w:val="22"/>
                <w:szCs w:val="22"/>
              </w:rPr>
            </w:pPr>
            <w:r w:rsidRPr="00C8208E">
              <w:rPr>
                <w:sz w:val="22"/>
                <w:szCs w:val="22"/>
              </w:rPr>
              <w:t>5</w:t>
            </w:r>
          </w:p>
        </w:tc>
        <w:tc>
          <w:tcPr>
            <w:tcW w:w="6388" w:type="dxa"/>
          </w:tcPr>
          <w:p w:rsidR="0005500B" w:rsidRPr="00C8208E" w:rsidRDefault="0005500B" w:rsidP="000550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8208E">
              <w:rPr>
                <w:sz w:val="22"/>
                <w:szCs w:val="22"/>
              </w:rPr>
              <w:t>редоставление работы в законченном виде</w:t>
            </w:r>
          </w:p>
        </w:tc>
        <w:tc>
          <w:tcPr>
            <w:tcW w:w="2430" w:type="dxa"/>
          </w:tcPr>
          <w:p w:rsidR="0005500B" w:rsidRPr="00C8208E" w:rsidRDefault="0005500B" w:rsidP="0005500B">
            <w:pPr>
              <w:jc w:val="center"/>
              <w:rPr>
                <w:sz w:val="22"/>
                <w:szCs w:val="22"/>
              </w:rPr>
            </w:pPr>
            <w:r w:rsidRPr="00C8208E">
              <w:rPr>
                <w:sz w:val="22"/>
                <w:szCs w:val="22"/>
              </w:rPr>
              <w:t>1 июня 20</w:t>
            </w:r>
            <w:r>
              <w:rPr>
                <w:sz w:val="22"/>
                <w:szCs w:val="22"/>
              </w:rPr>
              <w:t>21</w:t>
            </w:r>
            <w:r w:rsidRPr="00C8208E">
              <w:rPr>
                <w:sz w:val="22"/>
                <w:szCs w:val="22"/>
              </w:rPr>
              <w:t>г.</w:t>
            </w:r>
          </w:p>
        </w:tc>
      </w:tr>
      <w:tr w:rsidR="0005500B" w:rsidRPr="00C8208E" w:rsidTr="0005500B">
        <w:tc>
          <w:tcPr>
            <w:tcW w:w="788" w:type="dxa"/>
          </w:tcPr>
          <w:p w:rsidR="0005500B" w:rsidRPr="00C8208E" w:rsidRDefault="0005500B" w:rsidP="000550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8" w:type="dxa"/>
          </w:tcPr>
          <w:p w:rsidR="0005500B" w:rsidRPr="00C8208E" w:rsidRDefault="00017EFA" w:rsidP="000550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05500B" w:rsidRPr="00C8208E">
              <w:rPr>
                <w:sz w:val="22"/>
                <w:szCs w:val="22"/>
              </w:rPr>
              <w:t>ащита выпускной квалификационной работы</w:t>
            </w:r>
          </w:p>
        </w:tc>
        <w:tc>
          <w:tcPr>
            <w:tcW w:w="2430" w:type="dxa"/>
          </w:tcPr>
          <w:p w:rsidR="0005500B" w:rsidRPr="00C8208E" w:rsidRDefault="0005500B" w:rsidP="0005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расписанию </w:t>
            </w:r>
            <w:proofErr w:type="spellStart"/>
            <w:r>
              <w:rPr>
                <w:sz w:val="22"/>
                <w:szCs w:val="22"/>
              </w:rPr>
              <w:t>гоэкзаменов</w:t>
            </w:r>
            <w:proofErr w:type="spellEnd"/>
          </w:p>
        </w:tc>
      </w:tr>
    </w:tbl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 xml:space="preserve">Даты консультаций по написанию дипломного </w:t>
      </w:r>
      <w:r w:rsidR="00544D8A" w:rsidRPr="00C8208E">
        <w:rPr>
          <w:sz w:val="22"/>
          <w:szCs w:val="22"/>
        </w:rPr>
        <w:t>проекта в</w:t>
      </w:r>
      <w:r w:rsidRPr="00C8208E">
        <w:rPr>
          <w:sz w:val="22"/>
          <w:szCs w:val="22"/>
        </w:rPr>
        <w:t xml:space="preserve"> объеме 16 часов студент согласовывает с научным руководителем. </w:t>
      </w:r>
    </w:p>
    <w:p w:rsidR="008B59D9" w:rsidRPr="00C8208E" w:rsidRDefault="008B59D9" w:rsidP="00406469">
      <w:pPr>
        <w:jc w:val="both"/>
        <w:rPr>
          <w:b/>
          <w:sz w:val="22"/>
          <w:szCs w:val="22"/>
        </w:rPr>
      </w:pPr>
    </w:p>
    <w:p w:rsidR="008B59D9" w:rsidRPr="00C8208E" w:rsidRDefault="008B59D9" w:rsidP="002625E3">
      <w:pPr>
        <w:ind w:firstLine="567"/>
        <w:jc w:val="both"/>
        <w:rPr>
          <w:b/>
          <w:sz w:val="22"/>
          <w:szCs w:val="22"/>
        </w:rPr>
      </w:pPr>
      <w:r w:rsidRPr="00C8208E">
        <w:rPr>
          <w:b/>
          <w:sz w:val="22"/>
          <w:szCs w:val="22"/>
        </w:rPr>
        <w:t xml:space="preserve">4.5   Требования, предъявляемые к выпускной квалификационной работе: </w:t>
      </w:r>
    </w:p>
    <w:p w:rsidR="008B59D9" w:rsidRPr="00C8208E" w:rsidRDefault="008B59D9" w:rsidP="002625E3">
      <w:pPr>
        <w:ind w:firstLine="567"/>
        <w:jc w:val="both"/>
        <w:rPr>
          <w:b/>
          <w:sz w:val="22"/>
          <w:szCs w:val="22"/>
        </w:rPr>
      </w:pPr>
    </w:p>
    <w:p w:rsidR="008B59D9" w:rsidRPr="00C8208E" w:rsidRDefault="008B59D9" w:rsidP="002625E3">
      <w:pPr>
        <w:ind w:firstLine="567"/>
        <w:jc w:val="both"/>
        <w:rPr>
          <w:sz w:val="22"/>
          <w:szCs w:val="22"/>
        </w:rPr>
      </w:pPr>
      <w:r w:rsidRPr="00C8208E">
        <w:rPr>
          <w:sz w:val="22"/>
          <w:szCs w:val="22"/>
        </w:rPr>
        <w:t>4.5.1 Выпускная квалификационная ра</w:t>
      </w:r>
      <w:r w:rsidR="00F104E0">
        <w:rPr>
          <w:sz w:val="22"/>
          <w:szCs w:val="22"/>
        </w:rPr>
        <w:t xml:space="preserve">бота по специальности 51.02.01 </w:t>
      </w:r>
      <w:r w:rsidRPr="00C8208E">
        <w:rPr>
          <w:sz w:val="22"/>
          <w:szCs w:val="22"/>
        </w:rPr>
        <w:t>Нар</w:t>
      </w:r>
      <w:r w:rsidR="00F104E0">
        <w:rPr>
          <w:sz w:val="22"/>
          <w:szCs w:val="22"/>
        </w:rPr>
        <w:t>одное художественное творчество по виду Хореографическое творчество</w:t>
      </w:r>
      <w:r w:rsidRPr="00C8208E">
        <w:rPr>
          <w:sz w:val="22"/>
          <w:szCs w:val="22"/>
        </w:rPr>
        <w:t xml:space="preserve"> является художественно-творческим проектом. Проект представляет собой самостоятельное творческое исследование, в котором студент демонстрирует уровень овладения необходимыми теоретическими знаниями, практическими умениями и навыками, позволяющими ему самостоятельно решить профессиональные задачи. </w:t>
      </w:r>
    </w:p>
    <w:p w:rsidR="00830AB4" w:rsidRPr="00431FD9" w:rsidRDefault="00830AB4" w:rsidP="00830AB4">
      <w:pPr>
        <w:ind w:firstLine="567"/>
        <w:jc w:val="both"/>
        <w:rPr>
          <w:sz w:val="22"/>
          <w:szCs w:val="22"/>
        </w:rPr>
      </w:pPr>
      <w:r w:rsidRPr="00431FD9">
        <w:rPr>
          <w:sz w:val="22"/>
          <w:szCs w:val="22"/>
        </w:rPr>
        <w:t>4.5.</w:t>
      </w:r>
      <w:r w:rsidR="00544D8A" w:rsidRPr="00431FD9">
        <w:rPr>
          <w:sz w:val="22"/>
          <w:szCs w:val="22"/>
        </w:rPr>
        <w:t>2. Рекомендуемый</w:t>
      </w:r>
      <w:r w:rsidRPr="00431FD9">
        <w:rPr>
          <w:sz w:val="22"/>
          <w:szCs w:val="22"/>
        </w:rPr>
        <w:t xml:space="preserve"> объем выпускной квалификационной работы 30–35 страниц печатного текста без приложений.</w:t>
      </w:r>
    </w:p>
    <w:p w:rsidR="00830AB4" w:rsidRPr="00431FD9" w:rsidRDefault="00830AB4" w:rsidP="00830AB4">
      <w:pPr>
        <w:ind w:firstLine="567"/>
        <w:jc w:val="both"/>
        <w:rPr>
          <w:sz w:val="22"/>
          <w:szCs w:val="22"/>
        </w:rPr>
      </w:pPr>
      <w:r w:rsidRPr="00431FD9">
        <w:rPr>
          <w:sz w:val="22"/>
          <w:szCs w:val="22"/>
        </w:rPr>
        <w:t>Структура ВКР должна включать: титульный лист, оглавление, проект</w:t>
      </w:r>
      <w:r w:rsidRPr="00431FD9">
        <w:rPr>
          <w:color w:val="FF0000"/>
          <w:sz w:val="22"/>
          <w:szCs w:val="22"/>
        </w:rPr>
        <w:t xml:space="preserve">, </w:t>
      </w:r>
      <w:r w:rsidRPr="00431FD9">
        <w:rPr>
          <w:sz w:val="22"/>
          <w:szCs w:val="22"/>
        </w:rPr>
        <w:t xml:space="preserve">заключение, библиографический список, приложения. </w:t>
      </w:r>
    </w:p>
    <w:p w:rsidR="00830AB4" w:rsidRPr="00431FD9" w:rsidRDefault="00830AB4" w:rsidP="00830AB4">
      <w:pPr>
        <w:ind w:firstLine="567"/>
        <w:jc w:val="both"/>
        <w:rPr>
          <w:sz w:val="22"/>
          <w:szCs w:val="22"/>
        </w:rPr>
      </w:pPr>
      <w:r w:rsidRPr="00431FD9">
        <w:rPr>
          <w:sz w:val="22"/>
          <w:szCs w:val="22"/>
        </w:rPr>
        <w:t xml:space="preserve"> Титульный лист содержит сведения о названии образовательного учреждения, теме художественно-творческого проекта, специальности, о руководителе и исполнителе, годе выполнения работы. </w:t>
      </w:r>
    </w:p>
    <w:p w:rsidR="00830AB4" w:rsidRPr="00431FD9" w:rsidRDefault="00830AB4" w:rsidP="00830AB4">
      <w:pPr>
        <w:ind w:firstLine="567"/>
        <w:jc w:val="both"/>
        <w:rPr>
          <w:rFonts w:eastAsia="TimesNewRoman"/>
          <w:color w:val="000000"/>
          <w:sz w:val="22"/>
          <w:szCs w:val="22"/>
        </w:rPr>
      </w:pPr>
      <w:r w:rsidRPr="00431FD9">
        <w:rPr>
          <w:sz w:val="22"/>
          <w:szCs w:val="22"/>
        </w:rPr>
        <w:t xml:space="preserve">- </w:t>
      </w:r>
      <w:r w:rsidRPr="00431FD9">
        <w:rPr>
          <w:rFonts w:eastAsia="TimesNewRoman"/>
          <w:color w:val="000000"/>
          <w:sz w:val="22"/>
          <w:szCs w:val="22"/>
        </w:rPr>
        <w:t xml:space="preserve">Содержание ВКР включает в себя оглавление, </w:t>
      </w:r>
      <w:r w:rsidRPr="00431FD9">
        <w:rPr>
          <w:sz w:val="22"/>
          <w:szCs w:val="22"/>
        </w:rPr>
        <w:t>проект и его структура, включающая  перечень пунктов: наименование проекта, актуальность проекта, предпосылки реализации проекта, цель и задачи проекта, продукт проектной деятельности, критерии оценки, сроки реализации проекта, функционального заказчика, теоретические аспекты, рассмотрение которых необходимо для реализации проекта, команда проекта, география проекта, поэтапный план-график проекта с перечислением основных мероприятий проекта, риски проекта и меры по их предупреждению, бюджет проекта, результат проектной деятельности, полученный результат проекта, итоги реализации программы, анализ результата проекта и выводы,</w:t>
      </w:r>
      <w:r w:rsidRPr="00431FD9">
        <w:rPr>
          <w:rFonts w:eastAsia="TimesNewRoman"/>
          <w:color w:val="000000"/>
          <w:sz w:val="22"/>
          <w:szCs w:val="22"/>
        </w:rPr>
        <w:t xml:space="preserve"> заключение, </w:t>
      </w:r>
      <w:r w:rsidRPr="00431FD9">
        <w:rPr>
          <w:sz w:val="22"/>
          <w:szCs w:val="22"/>
        </w:rPr>
        <w:t>библиографический список, приложения</w:t>
      </w:r>
      <w:r w:rsidRPr="00431FD9">
        <w:rPr>
          <w:rFonts w:eastAsia="TimesNewRoman"/>
          <w:color w:val="000000"/>
          <w:sz w:val="22"/>
          <w:szCs w:val="22"/>
        </w:rPr>
        <w:t xml:space="preserve"> и их наименований с указанием страниц, с которых начинаются эти элементы ВКР. Описание проекта и его структуры составляет от 90% до 95% ВКР.</w:t>
      </w:r>
    </w:p>
    <w:p w:rsidR="00830AB4" w:rsidRPr="00431FD9" w:rsidRDefault="00830AB4" w:rsidP="00830AB4">
      <w:pPr>
        <w:autoSpaceDE w:val="0"/>
        <w:autoSpaceDN w:val="0"/>
        <w:adjustRightInd w:val="0"/>
        <w:ind w:firstLine="567"/>
        <w:rPr>
          <w:rFonts w:eastAsia="TimesNewRoman,Bold"/>
          <w:bCs/>
          <w:color w:val="000000"/>
          <w:sz w:val="22"/>
          <w:szCs w:val="22"/>
        </w:rPr>
      </w:pPr>
      <w:r w:rsidRPr="00431FD9">
        <w:rPr>
          <w:rFonts w:eastAsia="TimesNewRoman,Bold"/>
          <w:bCs/>
          <w:color w:val="000000"/>
          <w:sz w:val="22"/>
          <w:szCs w:val="22"/>
        </w:rPr>
        <w:t>- Определения</w:t>
      </w:r>
      <w:r w:rsidRPr="00431FD9">
        <w:rPr>
          <w:rFonts w:eastAsia="TimesNewRoman"/>
          <w:bCs/>
          <w:color w:val="000000"/>
          <w:sz w:val="22"/>
          <w:szCs w:val="22"/>
        </w:rPr>
        <w:t xml:space="preserve">, </w:t>
      </w:r>
      <w:r w:rsidRPr="00431FD9">
        <w:rPr>
          <w:rFonts w:eastAsia="TimesNewRoman,Bold"/>
          <w:bCs/>
          <w:color w:val="000000"/>
          <w:sz w:val="22"/>
          <w:szCs w:val="22"/>
        </w:rPr>
        <w:t>обозначения и сокращения</w:t>
      </w:r>
    </w:p>
    <w:p w:rsidR="00830AB4" w:rsidRPr="00431FD9" w:rsidRDefault="00830AB4" w:rsidP="00830AB4">
      <w:pPr>
        <w:ind w:firstLine="567"/>
        <w:jc w:val="both"/>
        <w:rPr>
          <w:sz w:val="22"/>
          <w:szCs w:val="22"/>
        </w:rPr>
      </w:pPr>
      <w:r w:rsidRPr="00431FD9">
        <w:rPr>
          <w:rFonts w:eastAsia="TimesNewRoman"/>
          <w:color w:val="000000"/>
          <w:spacing w:val="-6"/>
          <w:sz w:val="22"/>
          <w:szCs w:val="22"/>
        </w:rPr>
        <w:t xml:space="preserve">Структурный элемент «Определения, обозначения и сокращения» </w:t>
      </w:r>
      <w:r w:rsidRPr="00431FD9">
        <w:rPr>
          <w:rFonts w:eastAsia="TimesNewRoman"/>
          <w:color w:val="000000"/>
          <w:sz w:val="22"/>
          <w:szCs w:val="22"/>
        </w:rPr>
        <w:t xml:space="preserve">содержит определения, необходимые для уточнения или установления терминов, и перечень обозначений и сокращений, используемых в ВКР (раздел начинают со слов: «В настоящей выпускной </w:t>
      </w:r>
      <w:r w:rsidRPr="00431FD9">
        <w:rPr>
          <w:rFonts w:eastAsia="TimesNewRoman"/>
          <w:color w:val="000000"/>
          <w:spacing w:val="-4"/>
          <w:sz w:val="22"/>
          <w:szCs w:val="22"/>
        </w:rPr>
        <w:t>квалификационной работе применяют следующие термины». Запись</w:t>
      </w:r>
      <w:r w:rsidRPr="00431FD9">
        <w:rPr>
          <w:rFonts w:eastAsia="TimesNewRoman"/>
          <w:color w:val="000000"/>
          <w:sz w:val="22"/>
          <w:szCs w:val="22"/>
        </w:rPr>
        <w:t xml:space="preserve"> обозначений и сокращений приводят в алфавитном порядке с необходимой расшифровкой и пояснениями).</w:t>
      </w:r>
    </w:p>
    <w:p w:rsidR="00830AB4" w:rsidRPr="00431FD9" w:rsidRDefault="00830AB4" w:rsidP="00830AB4">
      <w:pPr>
        <w:ind w:firstLine="567"/>
        <w:jc w:val="both"/>
        <w:rPr>
          <w:sz w:val="22"/>
          <w:szCs w:val="22"/>
        </w:rPr>
      </w:pPr>
      <w:r w:rsidRPr="00431FD9">
        <w:rPr>
          <w:sz w:val="22"/>
          <w:szCs w:val="22"/>
        </w:rPr>
        <w:t xml:space="preserve">- </w:t>
      </w:r>
      <w:r w:rsidRPr="00431FD9">
        <w:rPr>
          <w:rFonts w:eastAsia="TimesNewRoman"/>
          <w:color w:val="000000"/>
          <w:sz w:val="22"/>
          <w:szCs w:val="22"/>
        </w:rPr>
        <w:t xml:space="preserve">В заключении подводятся итоги проделанной работы и результата </w:t>
      </w:r>
      <w:proofErr w:type="gramStart"/>
      <w:r w:rsidRPr="00431FD9">
        <w:rPr>
          <w:rFonts w:eastAsia="TimesNewRoman"/>
          <w:color w:val="000000"/>
          <w:sz w:val="22"/>
          <w:szCs w:val="22"/>
        </w:rPr>
        <w:t>проектной  деятельности</w:t>
      </w:r>
      <w:proofErr w:type="gramEnd"/>
      <w:r w:rsidRPr="00431FD9">
        <w:rPr>
          <w:rFonts w:eastAsia="TimesNewRoman"/>
          <w:color w:val="000000"/>
          <w:sz w:val="22"/>
          <w:szCs w:val="22"/>
        </w:rPr>
        <w:t>, обобщаются и формулируются выводы по результатам ВКР, соответствующие цели и задачам проекта, приводится результаты проекта и выводы</w:t>
      </w:r>
      <w:r w:rsidRPr="00431FD9">
        <w:rPr>
          <w:sz w:val="22"/>
          <w:szCs w:val="22"/>
        </w:rPr>
        <w:t>, з</w:t>
      </w:r>
      <w:r w:rsidRPr="00431FD9">
        <w:rPr>
          <w:rFonts w:eastAsia="TimesNewRoman"/>
          <w:color w:val="000000"/>
          <w:sz w:val="22"/>
          <w:szCs w:val="22"/>
        </w:rPr>
        <w:t>аключение по объему может представлять до 5% ВКР</w:t>
      </w:r>
    </w:p>
    <w:p w:rsidR="00830AB4" w:rsidRPr="00431FD9" w:rsidRDefault="00830AB4" w:rsidP="00830AB4">
      <w:pPr>
        <w:ind w:firstLine="567"/>
        <w:jc w:val="both"/>
        <w:rPr>
          <w:sz w:val="22"/>
          <w:szCs w:val="22"/>
        </w:rPr>
      </w:pPr>
      <w:r w:rsidRPr="00431FD9">
        <w:rPr>
          <w:sz w:val="22"/>
          <w:szCs w:val="22"/>
        </w:rPr>
        <w:t xml:space="preserve">- В список использованной литературы необходимо включить всю изученную и проработанную литературу по теме, в том числе и ту, ссылки на которую в тексте отсутствуют, в количестве не менее 20 наименований. </w:t>
      </w:r>
    </w:p>
    <w:p w:rsidR="00830AB4" w:rsidRPr="00431FD9" w:rsidRDefault="00830AB4" w:rsidP="00830AB4">
      <w:pPr>
        <w:ind w:firstLine="567"/>
        <w:jc w:val="both"/>
        <w:rPr>
          <w:sz w:val="22"/>
          <w:szCs w:val="22"/>
        </w:rPr>
      </w:pPr>
      <w:r w:rsidRPr="00431FD9">
        <w:rPr>
          <w:sz w:val="22"/>
          <w:szCs w:val="22"/>
        </w:rPr>
        <w:t>Все источники, отраженные в сносках, как цитируемые, так и просто упоминаемые, обязательно должны быть указаны в списке использованной литературы.</w:t>
      </w:r>
    </w:p>
    <w:p w:rsidR="00830AB4" w:rsidRPr="00431FD9" w:rsidRDefault="00830AB4" w:rsidP="00830AB4">
      <w:pPr>
        <w:ind w:firstLine="426"/>
        <w:jc w:val="both"/>
        <w:rPr>
          <w:bCs/>
          <w:sz w:val="22"/>
          <w:szCs w:val="22"/>
        </w:rPr>
      </w:pPr>
      <w:r w:rsidRPr="00431FD9">
        <w:rPr>
          <w:sz w:val="22"/>
          <w:szCs w:val="22"/>
        </w:rPr>
        <w:t>4.5.</w:t>
      </w:r>
      <w:r w:rsidR="00544D8A" w:rsidRPr="00431FD9">
        <w:rPr>
          <w:sz w:val="22"/>
          <w:szCs w:val="22"/>
        </w:rPr>
        <w:t>3.</w:t>
      </w:r>
      <w:r w:rsidR="00544D8A" w:rsidRPr="00431FD9">
        <w:rPr>
          <w:bCs/>
          <w:sz w:val="22"/>
          <w:szCs w:val="22"/>
        </w:rPr>
        <w:t xml:space="preserve"> Оформление</w:t>
      </w:r>
      <w:r w:rsidRPr="00431FD9">
        <w:rPr>
          <w:bCs/>
          <w:sz w:val="22"/>
          <w:szCs w:val="22"/>
        </w:rPr>
        <w:t xml:space="preserve"> выпускной квалификационной работы должно соответствовать «Положению об организации выполнения и защиты ВКР в ГПОУ РК «Колледж культуры». </w:t>
      </w:r>
    </w:p>
    <w:p w:rsidR="00830AB4" w:rsidRPr="00431FD9" w:rsidRDefault="00830AB4" w:rsidP="00830AB4">
      <w:pPr>
        <w:ind w:firstLine="426"/>
        <w:jc w:val="both"/>
        <w:rPr>
          <w:sz w:val="22"/>
          <w:szCs w:val="22"/>
        </w:rPr>
      </w:pPr>
    </w:p>
    <w:p w:rsidR="00830AB4" w:rsidRPr="002C57BD" w:rsidRDefault="00830AB4" w:rsidP="00830AB4">
      <w:pPr>
        <w:ind w:firstLine="567"/>
        <w:jc w:val="both"/>
        <w:rPr>
          <w:b/>
          <w:sz w:val="22"/>
          <w:szCs w:val="22"/>
        </w:rPr>
      </w:pPr>
      <w:r w:rsidRPr="002C57BD">
        <w:rPr>
          <w:b/>
          <w:sz w:val="22"/>
          <w:szCs w:val="22"/>
        </w:rPr>
        <w:lastRenderedPageBreak/>
        <w:t xml:space="preserve">4.6.  Защита выпускной квалификационной работы (проекта) </w:t>
      </w:r>
    </w:p>
    <w:p w:rsidR="00830AB4" w:rsidRPr="002C57BD" w:rsidRDefault="00830AB4" w:rsidP="00830AB4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>4.6.</w:t>
      </w:r>
      <w:r w:rsidR="00544D8A" w:rsidRPr="002C57BD">
        <w:rPr>
          <w:sz w:val="22"/>
          <w:szCs w:val="22"/>
        </w:rPr>
        <w:t>1. Готовность</w:t>
      </w:r>
      <w:r w:rsidRPr="002C57BD">
        <w:rPr>
          <w:sz w:val="22"/>
          <w:szCs w:val="22"/>
        </w:rPr>
        <w:t xml:space="preserve"> к защите определяется заместителем директора по научно-методической деятельности, который визирует допуск на титульном листе.</w:t>
      </w:r>
    </w:p>
    <w:p w:rsidR="00830AB4" w:rsidRPr="002C57BD" w:rsidRDefault="00830AB4" w:rsidP="00830AB4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 xml:space="preserve">4.6.2. Защита ВКР проводится на открытом заседании государственной экзаменационной комиссии (далее ГЭК).   </w:t>
      </w:r>
    </w:p>
    <w:p w:rsidR="00830AB4" w:rsidRPr="002C57BD" w:rsidRDefault="00830AB4" w:rsidP="00830AB4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 xml:space="preserve">4.6.3.К началу защиты ВКР для государственной экзаменационной комиссии должны быть подготовлены следующие документы: </w:t>
      </w:r>
    </w:p>
    <w:p w:rsidR="00830AB4" w:rsidRPr="002C57BD" w:rsidRDefault="00830AB4" w:rsidP="00830AB4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 xml:space="preserve">- требования ФГОС СПО; </w:t>
      </w:r>
    </w:p>
    <w:p w:rsidR="00830AB4" w:rsidRPr="002C57BD" w:rsidRDefault="00830AB4" w:rsidP="00830AB4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 xml:space="preserve">- приказ директора колледжа о допуске обучающихся к государственной итоговой аттестации;  </w:t>
      </w:r>
    </w:p>
    <w:p w:rsidR="00830AB4" w:rsidRPr="002C57BD" w:rsidRDefault="00830AB4" w:rsidP="00830AB4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 xml:space="preserve">- сводная ведомость успеваемости обучающихся; </w:t>
      </w:r>
    </w:p>
    <w:p w:rsidR="00830AB4" w:rsidRPr="002C57BD" w:rsidRDefault="00830AB4" w:rsidP="00830AB4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 xml:space="preserve">- зачетные книжки студентов;  </w:t>
      </w:r>
    </w:p>
    <w:p w:rsidR="00830AB4" w:rsidRPr="002C57BD" w:rsidRDefault="00830AB4" w:rsidP="00830AB4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 xml:space="preserve">- бланки протоколов заседаний государственной экзаменационной комиссии; </w:t>
      </w:r>
    </w:p>
    <w:p w:rsidR="00830AB4" w:rsidRPr="002C57BD" w:rsidRDefault="00830AB4" w:rsidP="00830AB4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 xml:space="preserve">4.6.4. Для проведения процедуры защиты </w:t>
      </w:r>
      <w:proofErr w:type="spellStart"/>
      <w:r w:rsidRPr="002C57BD">
        <w:rPr>
          <w:sz w:val="22"/>
          <w:szCs w:val="22"/>
        </w:rPr>
        <w:t>ВКРосуществляется</w:t>
      </w:r>
      <w:proofErr w:type="spellEnd"/>
      <w:r w:rsidRPr="002C57BD">
        <w:rPr>
          <w:sz w:val="22"/>
          <w:szCs w:val="22"/>
        </w:rPr>
        <w:t xml:space="preserve"> подготовка, установка и проверка мультимедийного оборудования. </w:t>
      </w:r>
    </w:p>
    <w:p w:rsidR="00830AB4" w:rsidRPr="002C57BD" w:rsidRDefault="00830AB4" w:rsidP="00830AB4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>4.6.</w:t>
      </w:r>
      <w:r w:rsidR="00544D8A" w:rsidRPr="002C57BD">
        <w:rPr>
          <w:sz w:val="22"/>
          <w:szCs w:val="22"/>
        </w:rPr>
        <w:t>5. Секретарь</w:t>
      </w:r>
      <w:r w:rsidRPr="002C57BD">
        <w:rPr>
          <w:sz w:val="22"/>
          <w:szCs w:val="22"/>
        </w:rPr>
        <w:t xml:space="preserve"> ГЭК ведет протокол заседания государственной экзаменационной комиссии, в котором фиксируются: </w:t>
      </w:r>
    </w:p>
    <w:p w:rsidR="00830AB4" w:rsidRPr="002C57BD" w:rsidRDefault="00830AB4" w:rsidP="00830AB4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>1) вопросы к студенту, защищающему ВКР и его ответы;</w:t>
      </w:r>
    </w:p>
    <w:p w:rsidR="00830AB4" w:rsidRPr="002C57BD" w:rsidRDefault="00830AB4" w:rsidP="00830AB4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 xml:space="preserve"> 2) особые мнения членов итоговой государственной экзаменационной комиссии; </w:t>
      </w:r>
    </w:p>
    <w:p w:rsidR="00830AB4" w:rsidRPr="002C57BD" w:rsidRDefault="00830AB4" w:rsidP="00830AB4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 xml:space="preserve">3) итоговая оценка ВКР. </w:t>
      </w:r>
    </w:p>
    <w:p w:rsidR="00830AB4" w:rsidRPr="002C57BD" w:rsidRDefault="00830AB4" w:rsidP="00830AB4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 xml:space="preserve">4.6.6. На защиту ВКР отводится до 1 академического часа на 1 обучающегося. </w:t>
      </w:r>
    </w:p>
    <w:p w:rsidR="00830AB4" w:rsidRPr="002C57BD" w:rsidRDefault="00830AB4" w:rsidP="00830AB4">
      <w:pPr>
        <w:ind w:firstLine="567"/>
        <w:jc w:val="both"/>
        <w:rPr>
          <w:b/>
          <w:sz w:val="22"/>
          <w:szCs w:val="22"/>
        </w:rPr>
      </w:pPr>
    </w:p>
    <w:p w:rsidR="00830AB4" w:rsidRPr="002C57BD" w:rsidRDefault="00830AB4" w:rsidP="00830AB4">
      <w:pPr>
        <w:ind w:firstLine="567"/>
        <w:jc w:val="both"/>
        <w:rPr>
          <w:b/>
          <w:sz w:val="22"/>
          <w:szCs w:val="22"/>
        </w:rPr>
      </w:pPr>
      <w:r w:rsidRPr="002C57BD">
        <w:rPr>
          <w:b/>
          <w:sz w:val="22"/>
          <w:szCs w:val="22"/>
        </w:rPr>
        <w:t xml:space="preserve">Процедура защиты включает:  </w:t>
      </w:r>
    </w:p>
    <w:p w:rsidR="00830AB4" w:rsidRPr="002C57BD" w:rsidRDefault="00830AB4" w:rsidP="00830AB4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>-   выступление студента, представившего дипломную работу к защите (не более 10 минут);</w:t>
      </w:r>
    </w:p>
    <w:p w:rsidR="00830AB4" w:rsidRPr="002C57BD" w:rsidRDefault="00830AB4" w:rsidP="00830AB4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>- вопросы членов комиссии по содержанию пояснительной записки и выполненному проекту;</w:t>
      </w:r>
    </w:p>
    <w:p w:rsidR="00830AB4" w:rsidRPr="002C57BD" w:rsidRDefault="00830AB4" w:rsidP="00830AB4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>- выступление рецензента с оценкой защищаемой дипломной работы. В случае невозможности его присутствия текст рецензии зачитывается секретарем Государственной экзаменационной комиссии;</w:t>
      </w:r>
    </w:p>
    <w:p w:rsidR="00830AB4" w:rsidRPr="002C57BD" w:rsidRDefault="00830AB4" w:rsidP="00830AB4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>- ответы студента на замечания рецензента;</w:t>
      </w:r>
    </w:p>
    <w:p w:rsidR="00830AB4" w:rsidRPr="002C57BD" w:rsidRDefault="00830AB4" w:rsidP="00830AB4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>- обсуждение представленной к защите дипломной работы в полном объеме;</w:t>
      </w:r>
    </w:p>
    <w:p w:rsidR="00830AB4" w:rsidRPr="002C57BD" w:rsidRDefault="00830AB4" w:rsidP="00830AB4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>- заключительное слово выпускника;</w:t>
      </w:r>
    </w:p>
    <w:p w:rsidR="00830AB4" w:rsidRPr="002C57BD" w:rsidRDefault="00830AB4" w:rsidP="00830AB4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>После защиты всех выпускников:</w:t>
      </w:r>
    </w:p>
    <w:p w:rsidR="00830AB4" w:rsidRPr="002C57BD" w:rsidRDefault="00830AB4" w:rsidP="00830AB4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>- обсуждение качества выполнения дипломной работы членами Государственной экзаменационной комиссии и выставление итоговой оценки;</w:t>
      </w:r>
    </w:p>
    <w:p w:rsidR="00830AB4" w:rsidRPr="002C57BD" w:rsidRDefault="00830AB4" w:rsidP="00830AB4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>- объявление оценок выпускникам.</w:t>
      </w:r>
    </w:p>
    <w:p w:rsidR="00830AB4" w:rsidRPr="002C57BD" w:rsidRDefault="00830AB4" w:rsidP="00830AB4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 xml:space="preserve">Может быть предусмотрено выступление руководителя ВКР, а также рецензента, если они присутствуют на заседании итоговой государственной экзаменационной комиссии.  </w:t>
      </w:r>
    </w:p>
    <w:p w:rsidR="00830AB4" w:rsidRPr="002C57BD" w:rsidRDefault="00830AB4" w:rsidP="00830AB4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 xml:space="preserve">4.6.7. Студент, защищая дипломную работу, предварительно готовит, а затем зачитывает доклад, излагающий выбор темы и ход работы над ее претворением в проекте, определяющий творческое и практическое значение результатов своей работы. </w:t>
      </w:r>
    </w:p>
    <w:p w:rsidR="00830AB4" w:rsidRPr="002C57BD" w:rsidRDefault="00830AB4" w:rsidP="00830AB4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>Структура доклада в целом может соответствовать содержанию пояснительной записки. Текст доклада может быть проиллюстрирован дополнительными материалами-схемами, зарисовками, фотографиями и т.д. в удобном для демонстрации виде.</w:t>
      </w:r>
    </w:p>
    <w:p w:rsidR="00830AB4" w:rsidRPr="002C57BD" w:rsidRDefault="00830AB4" w:rsidP="00830AB4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 xml:space="preserve">4.6.8. Протоколы заседаний государственной экзаменационной комиссии подписываются председателем, заместителем председателя, ответственным секретарем и членами комиссии. </w:t>
      </w:r>
    </w:p>
    <w:p w:rsidR="00830AB4" w:rsidRPr="002C57BD" w:rsidRDefault="00830AB4" w:rsidP="00830AB4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 xml:space="preserve">4.6.9. Решение итоговой государственной экзаменационной комиссии принимается на закрытом заседании простым большинством голосов ее членов, участвовавших в заседании. При равном числе голосов голос председателя является решающим.  </w:t>
      </w:r>
    </w:p>
    <w:p w:rsidR="00830AB4" w:rsidRPr="002C57BD" w:rsidRDefault="00830AB4" w:rsidP="00830AB4">
      <w:pPr>
        <w:ind w:firstLine="567"/>
        <w:jc w:val="both"/>
        <w:rPr>
          <w:sz w:val="22"/>
          <w:szCs w:val="22"/>
        </w:rPr>
      </w:pPr>
    </w:p>
    <w:p w:rsidR="00830AB4" w:rsidRPr="002C57BD" w:rsidRDefault="00830AB4" w:rsidP="00830AB4">
      <w:pPr>
        <w:ind w:firstLine="567"/>
        <w:jc w:val="both"/>
        <w:rPr>
          <w:b/>
          <w:sz w:val="22"/>
          <w:szCs w:val="22"/>
        </w:rPr>
      </w:pPr>
      <w:r w:rsidRPr="002C57BD">
        <w:rPr>
          <w:b/>
          <w:sz w:val="22"/>
          <w:szCs w:val="22"/>
        </w:rPr>
        <w:t>4.</w:t>
      </w:r>
      <w:r w:rsidR="00544D8A" w:rsidRPr="002C57BD">
        <w:rPr>
          <w:b/>
          <w:sz w:val="22"/>
          <w:szCs w:val="22"/>
        </w:rPr>
        <w:t>7. Принятие</w:t>
      </w:r>
      <w:r w:rsidRPr="002C57BD">
        <w:rPr>
          <w:b/>
          <w:sz w:val="22"/>
          <w:szCs w:val="22"/>
        </w:rPr>
        <w:t xml:space="preserve"> решений ГЭК</w:t>
      </w:r>
    </w:p>
    <w:p w:rsidR="00830AB4" w:rsidRPr="002C57BD" w:rsidRDefault="00830AB4" w:rsidP="00830AB4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 xml:space="preserve">3.7.1. При определении окончательной отметки по ВКР учитываются: </w:t>
      </w:r>
    </w:p>
    <w:p w:rsidR="00830AB4" w:rsidRPr="002C57BD" w:rsidRDefault="00830AB4" w:rsidP="00793E88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 xml:space="preserve">1) </w:t>
      </w:r>
      <w:r w:rsidR="00793E88" w:rsidRPr="002C57BD">
        <w:rPr>
          <w:sz w:val="22"/>
          <w:szCs w:val="22"/>
        </w:rPr>
        <w:t xml:space="preserve">соответствие критериям оценки </w:t>
      </w:r>
    </w:p>
    <w:p w:rsidR="00830AB4" w:rsidRPr="002C57BD" w:rsidRDefault="00793E88" w:rsidP="00830AB4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>2</w:t>
      </w:r>
      <w:r w:rsidR="00830AB4" w:rsidRPr="002C57BD">
        <w:rPr>
          <w:sz w:val="22"/>
          <w:szCs w:val="22"/>
        </w:rPr>
        <w:t xml:space="preserve">) отметка рецензента; </w:t>
      </w:r>
    </w:p>
    <w:p w:rsidR="00830AB4" w:rsidRPr="002C57BD" w:rsidRDefault="00793E88" w:rsidP="00830AB4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>3</w:t>
      </w:r>
      <w:r w:rsidR="00830AB4" w:rsidRPr="002C57BD">
        <w:rPr>
          <w:sz w:val="22"/>
          <w:szCs w:val="22"/>
        </w:rPr>
        <w:t xml:space="preserve">) отзыв руководителя.  </w:t>
      </w:r>
    </w:p>
    <w:p w:rsidR="00830AB4" w:rsidRPr="002C57BD" w:rsidRDefault="00830AB4" w:rsidP="00830AB4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 xml:space="preserve">4.7.2. Результаты защиты определяются отметками «отлично», «хорошо», «удовлетворительно», «неудовлетворительно».  </w:t>
      </w:r>
    </w:p>
    <w:p w:rsidR="00830AB4" w:rsidRPr="002C57BD" w:rsidRDefault="00830AB4" w:rsidP="00830AB4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 xml:space="preserve">4.7.3. Студенты, выполнившие ВКР, но получившие при защите отметку «неудовлетворительно», имеют право на повторную защиту. </w:t>
      </w:r>
    </w:p>
    <w:p w:rsidR="00830AB4" w:rsidRPr="002C57BD" w:rsidRDefault="00830AB4" w:rsidP="00830AB4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lastRenderedPageBreak/>
        <w:t xml:space="preserve">В этом случае итоговая государственная аттестационная комиссия может признать целесообразным повторную защиту студентом той же темы ВКР, либо вынести решение о закреплении за ним новой темы ВКР и определить срок повторной защиты, но не ранее, чем через год. Решение итоговой государственной экзаменационной комиссии заносится в протокол. Студент, получивший отметку «неудовлетворительно», знакомится с решением комиссии под роспись. </w:t>
      </w:r>
    </w:p>
    <w:p w:rsidR="00830AB4" w:rsidRPr="002C57BD" w:rsidRDefault="00830AB4" w:rsidP="00830AB4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 xml:space="preserve">4.7.4. Студенту, получившему оценку «неудовлетворительно» при защите ВКР, выдается академическая справка установленного образца. Академическая справка обменивается на диплом в соответствии с решением государственной экзаменационной комиссии после успешной защиты студентом ВКР.   </w:t>
      </w:r>
    </w:p>
    <w:p w:rsidR="00830AB4" w:rsidRPr="002C57BD" w:rsidRDefault="00830AB4" w:rsidP="00830AB4">
      <w:pPr>
        <w:ind w:firstLine="567"/>
        <w:jc w:val="both"/>
        <w:rPr>
          <w:b/>
          <w:sz w:val="22"/>
          <w:szCs w:val="22"/>
        </w:rPr>
      </w:pPr>
    </w:p>
    <w:p w:rsidR="00830AB4" w:rsidRPr="002C57BD" w:rsidRDefault="00830AB4" w:rsidP="00830AB4">
      <w:pPr>
        <w:ind w:firstLine="567"/>
        <w:jc w:val="both"/>
        <w:rPr>
          <w:sz w:val="22"/>
          <w:szCs w:val="22"/>
        </w:rPr>
      </w:pPr>
      <w:r w:rsidRPr="002C57BD">
        <w:rPr>
          <w:b/>
          <w:sz w:val="22"/>
          <w:szCs w:val="22"/>
        </w:rPr>
        <w:t>4.8. Критерии оценки</w:t>
      </w:r>
      <w:r w:rsidR="002C57BD">
        <w:rPr>
          <w:b/>
          <w:sz w:val="22"/>
          <w:szCs w:val="22"/>
        </w:rPr>
        <w:t xml:space="preserve"> </w:t>
      </w:r>
      <w:r w:rsidRPr="002C57BD">
        <w:rPr>
          <w:b/>
          <w:sz w:val="22"/>
          <w:szCs w:val="22"/>
        </w:rPr>
        <w:t>ВКР</w:t>
      </w:r>
    </w:p>
    <w:p w:rsidR="00830AB4" w:rsidRPr="002C57BD" w:rsidRDefault="00830AB4" w:rsidP="00830AB4">
      <w:pPr>
        <w:ind w:firstLine="567"/>
        <w:jc w:val="both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2268"/>
        <w:gridCol w:w="1842"/>
        <w:gridCol w:w="1985"/>
      </w:tblGrid>
      <w:tr w:rsidR="00830AB4" w:rsidRPr="002C57BD" w:rsidTr="002C57BD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B4" w:rsidRPr="002C57BD" w:rsidRDefault="00830AB4" w:rsidP="00A35B71">
            <w:pPr>
              <w:ind w:left="-84" w:right="-59"/>
              <w:jc w:val="center"/>
              <w:rPr>
                <w:sz w:val="20"/>
                <w:szCs w:val="20"/>
                <w:lang w:eastAsia="en-US"/>
              </w:rPr>
            </w:pPr>
            <w:r w:rsidRPr="002C57BD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AB4" w:rsidRPr="002C57BD" w:rsidRDefault="00830AB4" w:rsidP="00A35B71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jc w:val="center"/>
              <w:rPr>
                <w:b/>
                <w:sz w:val="20"/>
                <w:szCs w:val="20"/>
                <w:lang w:eastAsia="en-US"/>
              </w:rPr>
            </w:pPr>
            <w:r w:rsidRPr="002C57BD">
              <w:rPr>
                <w:b/>
                <w:sz w:val="20"/>
                <w:szCs w:val="20"/>
                <w:lang w:eastAsia="en-US"/>
              </w:rPr>
              <w:t>Показатели</w:t>
            </w:r>
          </w:p>
        </w:tc>
      </w:tr>
      <w:tr w:rsidR="00830AB4" w:rsidRPr="002C57BD" w:rsidTr="002C57BD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AB4" w:rsidRPr="002C57BD" w:rsidRDefault="00830AB4" w:rsidP="00A35B71">
            <w:pPr>
              <w:ind w:left="-84" w:right="-5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AB4" w:rsidRPr="002C57BD" w:rsidRDefault="00830AB4" w:rsidP="002C57BD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jc w:val="center"/>
              <w:rPr>
                <w:b/>
                <w:sz w:val="20"/>
                <w:szCs w:val="20"/>
                <w:lang w:eastAsia="en-US"/>
              </w:rPr>
            </w:pPr>
            <w:r w:rsidRPr="002C57BD">
              <w:rPr>
                <w:b/>
                <w:sz w:val="20"/>
                <w:szCs w:val="20"/>
                <w:lang w:eastAsia="en-US"/>
              </w:rPr>
              <w:t xml:space="preserve">Оценки </w:t>
            </w:r>
            <w:r w:rsidR="002C57BD" w:rsidRPr="002C57BD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30AB4" w:rsidRPr="002C57BD" w:rsidTr="002C57BD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AB4" w:rsidRPr="002C57BD" w:rsidRDefault="00830AB4" w:rsidP="00A35B71">
            <w:pPr>
              <w:ind w:left="-84" w:right="-5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AB4" w:rsidRPr="002C57BD" w:rsidRDefault="00830AB4" w:rsidP="00A35B71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jc w:val="center"/>
              <w:rPr>
                <w:b/>
                <w:sz w:val="20"/>
                <w:szCs w:val="20"/>
                <w:lang w:eastAsia="en-US"/>
              </w:rPr>
            </w:pPr>
            <w:r w:rsidRPr="002C57BD">
              <w:rPr>
                <w:b/>
                <w:sz w:val="20"/>
                <w:szCs w:val="20"/>
                <w:lang w:eastAsia="en-US"/>
              </w:rPr>
              <w:t xml:space="preserve"> «неудовлетворительно»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AB4" w:rsidRPr="002C57BD" w:rsidRDefault="00830AB4" w:rsidP="00A35B71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jc w:val="center"/>
              <w:rPr>
                <w:b/>
                <w:sz w:val="20"/>
                <w:szCs w:val="20"/>
                <w:lang w:eastAsia="en-US"/>
              </w:rPr>
            </w:pPr>
            <w:r w:rsidRPr="002C57BD">
              <w:rPr>
                <w:b/>
                <w:sz w:val="20"/>
                <w:szCs w:val="20"/>
                <w:lang w:eastAsia="en-US"/>
              </w:rPr>
              <w:t xml:space="preserve"> «удовлетворительно»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AB4" w:rsidRPr="002C57BD" w:rsidRDefault="00830AB4" w:rsidP="00A35B71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jc w:val="center"/>
              <w:rPr>
                <w:b/>
                <w:sz w:val="20"/>
                <w:szCs w:val="20"/>
                <w:lang w:eastAsia="en-US"/>
              </w:rPr>
            </w:pPr>
            <w:r w:rsidRPr="002C57BD">
              <w:rPr>
                <w:b/>
                <w:sz w:val="20"/>
                <w:szCs w:val="20"/>
                <w:lang w:eastAsia="en-US"/>
              </w:rPr>
              <w:t xml:space="preserve"> «хорошо»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AB4" w:rsidRPr="002C57BD" w:rsidRDefault="00830AB4" w:rsidP="00A35B71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jc w:val="center"/>
              <w:rPr>
                <w:b/>
                <w:sz w:val="20"/>
                <w:szCs w:val="20"/>
                <w:lang w:eastAsia="en-US"/>
              </w:rPr>
            </w:pPr>
            <w:r w:rsidRPr="002C57BD">
              <w:rPr>
                <w:b/>
                <w:sz w:val="20"/>
                <w:szCs w:val="20"/>
                <w:lang w:eastAsia="en-US"/>
              </w:rPr>
              <w:t xml:space="preserve"> «отлично»</w:t>
            </w:r>
          </w:p>
        </w:tc>
      </w:tr>
      <w:tr w:rsidR="00830AB4" w:rsidRPr="002C57BD" w:rsidTr="002C57B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B4" w:rsidRPr="002C57BD" w:rsidRDefault="00830AB4" w:rsidP="00A35B71">
            <w:pPr>
              <w:ind w:left="-84" w:right="-59"/>
              <w:jc w:val="center"/>
              <w:rPr>
                <w:sz w:val="20"/>
                <w:szCs w:val="20"/>
                <w:lang w:eastAsia="en-US"/>
              </w:rPr>
            </w:pPr>
            <w:r w:rsidRPr="002C57BD">
              <w:rPr>
                <w:b/>
                <w:sz w:val="20"/>
                <w:szCs w:val="20"/>
              </w:rPr>
              <w:t>Актуальность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B4" w:rsidRPr="002C57BD" w:rsidRDefault="00B24C77" w:rsidP="00A3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7BD">
              <w:rPr>
                <w:color w:val="000000"/>
                <w:sz w:val="20"/>
                <w:szCs w:val="20"/>
                <w:shd w:val="clear" w:color="auto" w:fill="FFFFFF"/>
              </w:rPr>
              <w:t xml:space="preserve">Тема работы не соответствует специальности, а содержание работы не соответствует </w:t>
            </w:r>
            <w:proofErr w:type="spellStart"/>
            <w:proofErr w:type="gramStart"/>
            <w:r w:rsidRPr="002C57BD">
              <w:rPr>
                <w:color w:val="000000"/>
                <w:sz w:val="20"/>
                <w:szCs w:val="20"/>
                <w:shd w:val="clear" w:color="auto" w:fill="FFFFFF"/>
              </w:rPr>
              <w:t>теме.</w:t>
            </w:r>
            <w:r w:rsidR="00830AB4" w:rsidRPr="002C57BD">
              <w:rPr>
                <w:sz w:val="20"/>
                <w:szCs w:val="20"/>
              </w:rPr>
              <w:t>Актуальность</w:t>
            </w:r>
            <w:proofErr w:type="spellEnd"/>
            <w:proofErr w:type="gramEnd"/>
          </w:p>
          <w:p w:rsidR="00830AB4" w:rsidRPr="002C57BD" w:rsidRDefault="00793E88" w:rsidP="00A3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7BD">
              <w:rPr>
                <w:sz w:val="20"/>
                <w:szCs w:val="20"/>
              </w:rPr>
              <w:t>проекта</w:t>
            </w:r>
          </w:p>
          <w:p w:rsidR="00830AB4" w:rsidRPr="002C57BD" w:rsidRDefault="00830AB4" w:rsidP="00A3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7BD">
              <w:rPr>
                <w:sz w:val="20"/>
                <w:szCs w:val="20"/>
              </w:rPr>
              <w:t>специально автором</w:t>
            </w:r>
          </w:p>
          <w:p w:rsidR="00830AB4" w:rsidRPr="002C57BD" w:rsidRDefault="00830AB4" w:rsidP="00A3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7BD">
              <w:rPr>
                <w:sz w:val="20"/>
                <w:szCs w:val="20"/>
              </w:rPr>
              <w:t>не обосновывается.</w:t>
            </w:r>
          </w:p>
          <w:p w:rsidR="00830AB4" w:rsidRPr="002C57BD" w:rsidRDefault="00830AB4" w:rsidP="00A35B71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B4" w:rsidRPr="002C57BD" w:rsidRDefault="00B24C77" w:rsidP="00A3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7BD">
              <w:rPr>
                <w:color w:val="000000"/>
                <w:sz w:val="20"/>
                <w:szCs w:val="20"/>
                <w:shd w:val="clear" w:color="auto" w:fill="FFFFFF"/>
              </w:rPr>
              <w:t xml:space="preserve">Работа соответствует специальности, однако имеется определенное несоответствие содержания работы заявленной </w:t>
            </w:r>
            <w:proofErr w:type="spellStart"/>
            <w:proofErr w:type="gramStart"/>
            <w:r w:rsidRPr="002C57BD">
              <w:rPr>
                <w:color w:val="000000"/>
                <w:sz w:val="20"/>
                <w:szCs w:val="20"/>
                <w:shd w:val="clear" w:color="auto" w:fill="FFFFFF"/>
              </w:rPr>
              <w:t>теме.</w:t>
            </w:r>
            <w:r w:rsidR="00830AB4" w:rsidRPr="002C57BD">
              <w:rPr>
                <w:sz w:val="20"/>
                <w:szCs w:val="20"/>
              </w:rPr>
              <w:t>Актуальность</w:t>
            </w:r>
            <w:proofErr w:type="spellEnd"/>
            <w:proofErr w:type="gramEnd"/>
            <w:r w:rsidR="00830AB4" w:rsidRPr="002C57BD">
              <w:rPr>
                <w:sz w:val="20"/>
                <w:szCs w:val="20"/>
              </w:rPr>
              <w:t xml:space="preserve"> либо</w:t>
            </w:r>
          </w:p>
          <w:p w:rsidR="00830AB4" w:rsidRPr="002C57BD" w:rsidRDefault="00830AB4" w:rsidP="00A3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7BD">
              <w:rPr>
                <w:sz w:val="20"/>
                <w:szCs w:val="20"/>
              </w:rPr>
              <w:t>вообще не</w:t>
            </w:r>
          </w:p>
          <w:p w:rsidR="00830AB4" w:rsidRPr="002C57BD" w:rsidRDefault="00830AB4" w:rsidP="00A3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7BD">
              <w:rPr>
                <w:sz w:val="20"/>
                <w:szCs w:val="20"/>
              </w:rPr>
              <w:t>сформулирована,</w:t>
            </w:r>
            <w:r w:rsidR="00793E88" w:rsidRPr="002C57BD">
              <w:rPr>
                <w:sz w:val="20"/>
                <w:szCs w:val="20"/>
              </w:rPr>
              <w:t xml:space="preserve"> либо</w:t>
            </w:r>
          </w:p>
          <w:p w:rsidR="00830AB4" w:rsidRPr="002C57BD" w:rsidRDefault="00830AB4" w:rsidP="00A3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7BD">
              <w:rPr>
                <w:sz w:val="20"/>
                <w:szCs w:val="20"/>
              </w:rPr>
              <w:t xml:space="preserve">сформулирована </w:t>
            </w:r>
          </w:p>
          <w:p w:rsidR="00830AB4" w:rsidRPr="002C57BD" w:rsidRDefault="00830AB4" w:rsidP="00A3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7BD">
              <w:rPr>
                <w:sz w:val="20"/>
                <w:szCs w:val="20"/>
              </w:rPr>
              <w:t>в самых общих</w:t>
            </w:r>
          </w:p>
          <w:p w:rsidR="00830AB4" w:rsidRPr="002C57BD" w:rsidRDefault="00830AB4" w:rsidP="00793E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7BD">
              <w:rPr>
                <w:sz w:val="20"/>
                <w:szCs w:val="20"/>
              </w:rPr>
              <w:t xml:space="preserve">чертах </w:t>
            </w:r>
          </w:p>
          <w:p w:rsidR="00830AB4" w:rsidRPr="002C57BD" w:rsidRDefault="00830AB4" w:rsidP="00793E8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77" w:rsidRPr="002C57BD" w:rsidRDefault="00B24C77" w:rsidP="00A3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7BD">
              <w:rPr>
                <w:color w:val="000000"/>
                <w:sz w:val="20"/>
                <w:szCs w:val="20"/>
                <w:shd w:val="clear" w:color="auto" w:fill="FFFFFF"/>
              </w:rPr>
              <w:t>Тема соответствует специальности и содержание работы в целом соответствует дипломному заданию</w:t>
            </w:r>
            <w:r w:rsidRPr="002C57BD">
              <w:rPr>
                <w:sz w:val="20"/>
                <w:szCs w:val="20"/>
              </w:rPr>
              <w:t>.</w:t>
            </w:r>
          </w:p>
          <w:p w:rsidR="00830AB4" w:rsidRPr="002C57BD" w:rsidRDefault="00830AB4" w:rsidP="00A3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7BD">
              <w:rPr>
                <w:sz w:val="20"/>
                <w:szCs w:val="20"/>
              </w:rPr>
              <w:t>Автор</w:t>
            </w:r>
          </w:p>
          <w:p w:rsidR="00830AB4" w:rsidRPr="002C57BD" w:rsidRDefault="00830AB4" w:rsidP="00A3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7BD">
              <w:rPr>
                <w:sz w:val="20"/>
                <w:szCs w:val="20"/>
              </w:rPr>
              <w:t>обосновывает</w:t>
            </w:r>
          </w:p>
          <w:p w:rsidR="00830AB4" w:rsidRPr="002C57BD" w:rsidRDefault="00830AB4" w:rsidP="00A3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7BD">
              <w:rPr>
                <w:sz w:val="20"/>
                <w:szCs w:val="20"/>
              </w:rPr>
              <w:t>актуальность</w:t>
            </w:r>
          </w:p>
          <w:p w:rsidR="00830AB4" w:rsidRPr="002C57BD" w:rsidRDefault="00793E88" w:rsidP="00A3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7BD">
              <w:rPr>
                <w:sz w:val="20"/>
                <w:szCs w:val="20"/>
              </w:rPr>
              <w:t>проекта</w:t>
            </w:r>
            <w:r w:rsidR="00830AB4" w:rsidRPr="002C57BD">
              <w:rPr>
                <w:sz w:val="20"/>
                <w:szCs w:val="20"/>
              </w:rPr>
              <w:t xml:space="preserve"> в</w:t>
            </w:r>
          </w:p>
          <w:p w:rsidR="00830AB4" w:rsidRPr="002C57BD" w:rsidRDefault="00830AB4" w:rsidP="00A3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7BD">
              <w:rPr>
                <w:sz w:val="20"/>
                <w:szCs w:val="20"/>
              </w:rPr>
              <w:t>целом, а не</w:t>
            </w:r>
          </w:p>
          <w:p w:rsidR="00830AB4" w:rsidRPr="002C57BD" w:rsidRDefault="00830AB4" w:rsidP="00A3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7BD">
              <w:rPr>
                <w:sz w:val="20"/>
                <w:szCs w:val="20"/>
              </w:rPr>
              <w:t>собственной темы.</w:t>
            </w:r>
          </w:p>
          <w:p w:rsidR="00830AB4" w:rsidRPr="002C57BD" w:rsidRDefault="00830AB4" w:rsidP="00A35B71">
            <w:pPr>
              <w:widowControl w:val="0"/>
              <w:autoSpaceDE w:val="0"/>
              <w:autoSpaceDN w:val="0"/>
              <w:adjustRightInd w:val="0"/>
              <w:ind w:left="-84" w:right="-59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B4" w:rsidRPr="002C57BD" w:rsidRDefault="00B24C77" w:rsidP="00A3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7BD">
              <w:rPr>
                <w:color w:val="000000"/>
                <w:sz w:val="20"/>
                <w:szCs w:val="20"/>
                <w:shd w:val="clear" w:color="auto" w:fill="FFFFFF"/>
              </w:rPr>
              <w:t xml:space="preserve">Содержание соответствует выбранной специальности и теме </w:t>
            </w:r>
            <w:proofErr w:type="spellStart"/>
            <w:proofErr w:type="gramStart"/>
            <w:r w:rsidRPr="002C57BD">
              <w:rPr>
                <w:color w:val="000000"/>
                <w:sz w:val="20"/>
                <w:szCs w:val="20"/>
                <w:shd w:val="clear" w:color="auto" w:fill="FFFFFF"/>
              </w:rPr>
              <w:t>работы.</w:t>
            </w:r>
            <w:r w:rsidR="00830AB4" w:rsidRPr="002C57BD">
              <w:rPr>
                <w:sz w:val="20"/>
                <w:szCs w:val="20"/>
              </w:rPr>
              <w:t>Актуальность</w:t>
            </w:r>
            <w:proofErr w:type="spellEnd"/>
            <w:proofErr w:type="gramEnd"/>
          </w:p>
          <w:p w:rsidR="00830AB4" w:rsidRPr="002C57BD" w:rsidRDefault="009930EB" w:rsidP="00A3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7BD">
              <w:rPr>
                <w:sz w:val="20"/>
                <w:szCs w:val="20"/>
              </w:rPr>
              <w:t>проекта</w:t>
            </w:r>
          </w:p>
          <w:p w:rsidR="00830AB4" w:rsidRPr="002C57BD" w:rsidRDefault="00830AB4" w:rsidP="00A3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7BD">
              <w:rPr>
                <w:sz w:val="20"/>
                <w:szCs w:val="20"/>
              </w:rPr>
              <w:t>обоснована</w:t>
            </w:r>
          </w:p>
          <w:p w:rsidR="00830AB4" w:rsidRPr="002C57BD" w:rsidRDefault="00830AB4" w:rsidP="00A3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7BD">
              <w:rPr>
                <w:sz w:val="20"/>
                <w:szCs w:val="20"/>
              </w:rPr>
              <w:t>анализом</w:t>
            </w:r>
          </w:p>
          <w:p w:rsidR="00830AB4" w:rsidRPr="002C57BD" w:rsidRDefault="00830AB4" w:rsidP="00A3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7BD">
              <w:rPr>
                <w:sz w:val="20"/>
                <w:szCs w:val="20"/>
              </w:rPr>
              <w:t>состояния</w:t>
            </w:r>
          </w:p>
          <w:p w:rsidR="00830AB4" w:rsidRPr="002C57BD" w:rsidRDefault="00830AB4" w:rsidP="00A35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7BD">
              <w:rPr>
                <w:sz w:val="20"/>
                <w:szCs w:val="20"/>
              </w:rPr>
              <w:t>действительности.</w:t>
            </w:r>
          </w:p>
          <w:p w:rsidR="00830AB4" w:rsidRPr="002C57BD" w:rsidRDefault="00830AB4" w:rsidP="00793E8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830AB4" w:rsidRPr="002C57BD" w:rsidTr="002C57B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B4" w:rsidRPr="002C57BD" w:rsidRDefault="00830AB4" w:rsidP="00A35B71">
            <w:pPr>
              <w:ind w:left="-84" w:right="-59"/>
              <w:jc w:val="center"/>
              <w:rPr>
                <w:sz w:val="20"/>
                <w:szCs w:val="20"/>
                <w:lang w:eastAsia="en-US"/>
              </w:rPr>
            </w:pPr>
            <w:r w:rsidRPr="002C57BD">
              <w:rPr>
                <w:b/>
                <w:sz w:val="20"/>
                <w:szCs w:val="20"/>
              </w:rPr>
              <w:t>Логика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79" w:rsidRPr="002C57BD" w:rsidRDefault="00830AB4" w:rsidP="00912B2D">
            <w:pPr>
              <w:ind w:left="-84" w:right="-59"/>
              <w:rPr>
                <w:color w:val="000000"/>
                <w:sz w:val="20"/>
                <w:szCs w:val="20"/>
              </w:rPr>
            </w:pPr>
            <w:r w:rsidRPr="002C57BD">
              <w:rPr>
                <w:sz w:val="20"/>
                <w:szCs w:val="20"/>
              </w:rPr>
              <w:t xml:space="preserve">Содержание и тема работы плохо согласуются между собой. </w:t>
            </w:r>
            <w:r w:rsidR="00912B2D" w:rsidRPr="002C57BD">
              <w:rPr>
                <w:sz w:val="20"/>
                <w:szCs w:val="20"/>
              </w:rPr>
              <w:t>Р</w:t>
            </w:r>
            <w:r w:rsidR="00F92679" w:rsidRPr="002C57BD">
              <w:rPr>
                <w:color w:val="000000"/>
                <w:sz w:val="20"/>
                <w:szCs w:val="20"/>
              </w:rPr>
              <w:t>абота содержит существенные теоретико-методологические ошибки; дипломная работа носит чисто описательный характер; предложения автора не сформулированы; отзыв руководителя или рецензента отрицательный.</w:t>
            </w:r>
          </w:p>
          <w:p w:rsidR="00F92679" w:rsidRPr="002C57BD" w:rsidRDefault="00F92679" w:rsidP="00A35B71">
            <w:pPr>
              <w:ind w:left="-84" w:right="-59"/>
              <w:rPr>
                <w:sz w:val="20"/>
                <w:szCs w:val="20"/>
              </w:rPr>
            </w:pPr>
          </w:p>
          <w:p w:rsidR="00830AB4" w:rsidRPr="002C57BD" w:rsidRDefault="00830AB4" w:rsidP="00A35B71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B4" w:rsidRPr="002C57BD" w:rsidRDefault="00830AB4" w:rsidP="00A35B71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rPr>
                <w:sz w:val="20"/>
                <w:szCs w:val="20"/>
                <w:lang w:eastAsia="en-US"/>
              </w:rPr>
            </w:pPr>
            <w:r w:rsidRPr="002C57BD">
              <w:rPr>
                <w:sz w:val="20"/>
                <w:szCs w:val="20"/>
                <w:lang w:eastAsia="en-US"/>
              </w:rPr>
              <w:t>Содержание и тема работы не всегда согласуются между собой.  Некоторые части работы не связаны с целью и задачами работы</w:t>
            </w:r>
            <w:r w:rsidR="00F92679" w:rsidRPr="002C57BD">
              <w:rPr>
                <w:sz w:val="20"/>
                <w:szCs w:val="20"/>
                <w:lang w:eastAsia="en-US"/>
              </w:rPr>
              <w:t>.</w:t>
            </w:r>
          </w:p>
          <w:p w:rsidR="00F92679" w:rsidRPr="002C57BD" w:rsidRDefault="00F92679" w:rsidP="00A35B71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rPr>
                <w:sz w:val="20"/>
                <w:szCs w:val="20"/>
                <w:lang w:eastAsia="en-US"/>
              </w:rPr>
            </w:pPr>
            <w:r w:rsidRPr="002C57BD">
              <w:rPr>
                <w:color w:val="000000"/>
                <w:sz w:val="20"/>
                <w:szCs w:val="20"/>
                <w:shd w:val="clear" w:color="auto" w:fill="FFFFFF"/>
              </w:rPr>
              <w:t>Теоретические положения слабо увязаны с практикой, практические рекомендации носят формальный характер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79" w:rsidRPr="002C57BD" w:rsidRDefault="00E71054" w:rsidP="00912B2D">
            <w:pPr>
              <w:ind w:left="-84" w:right="-59"/>
              <w:rPr>
                <w:color w:val="000000"/>
                <w:sz w:val="20"/>
                <w:szCs w:val="20"/>
              </w:rPr>
            </w:pPr>
            <w:r w:rsidRPr="002C57BD">
              <w:rPr>
                <w:sz w:val="20"/>
                <w:szCs w:val="20"/>
              </w:rPr>
              <w:t>Содержание, как</w:t>
            </w:r>
            <w:r w:rsidR="00830AB4" w:rsidRPr="002C57BD">
              <w:rPr>
                <w:sz w:val="20"/>
                <w:szCs w:val="20"/>
              </w:rPr>
              <w:t xml:space="preserve"> целой работы, так и ее частей связано с темой работы, имеются небольшие отклонения. Логика изложения, в общем и целом, присутствует – одно положение вытекает из другого. </w:t>
            </w:r>
            <w:r w:rsidR="00F92679" w:rsidRPr="002C57BD">
              <w:rPr>
                <w:color w:val="000000"/>
                <w:sz w:val="20"/>
                <w:szCs w:val="20"/>
              </w:rPr>
              <w:t>Теоретические положения связаны с практикой, практические рекомендации обоснованы</w:t>
            </w:r>
          </w:p>
          <w:p w:rsidR="00830AB4" w:rsidRPr="002C57BD" w:rsidRDefault="00830AB4" w:rsidP="00A35B71">
            <w:pPr>
              <w:widowControl w:val="0"/>
              <w:autoSpaceDE w:val="0"/>
              <w:autoSpaceDN w:val="0"/>
              <w:adjustRightInd w:val="0"/>
              <w:ind w:left="-84" w:right="-59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B4" w:rsidRPr="002C57BD" w:rsidRDefault="00E71054" w:rsidP="00A35B71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rPr>
                <w:sz w:val="20"/>
                <w:szCs w:val="20"/>
                <w:lang w:eastAsia="en-US"/>
              </w:rPr>
            </w:pPr>
            <w:r w:rsidRPr="002C57BD">
              <w:rPr>
                <w:sz w:val="20"/>
                <w:szCs w:val="20"/>
                <w:lang w:eastAsia="en-US"/>
              </w:rPr>
              <w:t>Содержание, как</w:t>
            </w:r>
            <w:r w:rsidR="00830AB4" w:rsidRPr="002C57BD">
              <w:rPr>
                <w:sz w:val="20"/>
                <w:szCs w:val="20"/>
                <w:lang w:eastAsia="en-US"/>
              </w:rPr>
              <w:t xml:space="preserve"> целой работы, так и ее частей связано с темой работы. </w:t>
            </w:r>
            <w:r w:rsidR="00F92679" w:rsidRPr="002C57BD">
              <w:rPr>
                <w:color w:val="000000"/>
                <w:sz w:val="20"/>
                <w:szCs w:val="20"/>
                <w:shd w:val="clear" w:color="auto" w:fill="FFFFFF"/>
              </w:rPr>
              <w:t>Теоретические положения органично сопряжены с практикой, даны представляющие интерес практические рекомендации</w:t>
            </w:r>
          </w:p>
        </w:tc>
      </w:tr>
      <w:tr w:rsidR="00830AB4" w:rsidRPr="002C57BD" w:rsidTr="002C57B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B4" w:rsidRPr="002C57BD" w:rsidRDefault="00830AB4" w:rsidP="00A35B71">
            <w:pPr>
              <w:ind w:left="-84" w:right="-59"/>
              <w:jc w:val="center"/>
              <w:rPr>
                <w:sz w:val="20"/>
                <w:szCs w:val="20"/>
                <w:lang w:eastAsia="en-US"/>
              </w:rPr>
            </w:pPr>
            <w:r w:rsidRPr="002C57BD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B4" w:rsidRPr="002C57BD" w:rsidRDefault="00830AB4" w:rsidP="00A35B71">
            <w:pPr>
              <w:ind w:left="-84" w:right="-59"/>
              <w:rPr>
                <w:sz w:val="20"/>
                <w:szCs w:val="20"/>
                <w:lang w:eastAsia="en-US"/>
              </w:rPr>
            </w:pPr>
            <w:r w:rsidRPr="002C57BD">
              <w:rPr>
                <w:sz w:val="20"/>
                <w:szCs w:val="20"/>
              </w:rPr>
              <w:t>Работа сдана с опозданием (более 3-х дней задержки)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B4" w:rsidRPr="002C57BD" w:rsidRDefault="00830AB4" w:rsidP="00A35B71">
            <w:pPr>
              <w:ind w:left="-84" w:right="-59"/>
              <w:rPr>
                <w:sz w:val="20"/>
                <w:szCs w:val="20"/>
                <w:lang w:eastAsia="en-US"/>
              </w:rPr>
            </w:pPr>
            <w:r w:rsidRPr="002C57BD">
              <w:rPr>
                <w:sz w:val="20"/>
                <w:szCs w:val="20"/>
              </w:rPr>
              <w:t xml:space="preserve">Работа сдана с опозданием (более 3-х дней задержки).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B4" w:rsidRPr="002C57BD" w:rsidRDefault="00830AB4" w:rsidP="00A35B71">
            <w:pPr>
              <w:ind w:left="-84" w:right="-59"/>
              <w:rPr>
                <w:sz w:val="20"/>
                <w:szCs w:val="20"/>
                <w:lang w:eastAsia="en-US"/>
              </w:rPr>
            </w:pPr>
            <w:r w:rsidRPr="002C57BD">
              <w:rPr>
                <w:sz w:val="20"/>
                <w:szCs w:val="20"/>
              </w:rPr>
              <w:t xml:space="preserve">Работа сдана в срок (либо с </w:t>
            </w:r>
            <w:r w:rsidR="00E71054" w:rsidRPr="002C57BD">
              <w:rPr>
                <w:sz w:val="20"/>
                <w:szCs w:val="20"/>
              </w:rPr>
              <w:t>опозданием</w:t>
            </w:r>
            <w:r w:rsidRPr="002C57BD">
              <w:rPr>
                <w:sz w:val="20"/>
                <w:szCs w:val="20"/>
              </w:rPr>
              <w:t xml:space="preserve"> в 2-3 дня)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B4" w:rsidRPr="002C57BD" w:rsidRDefault="00830AB4" w:rsidP="00A35B71">
            <w:pPr>
              <w:ind w:left="-84" w:right="-59"/>
              <w:rPr>
                <w:sz w:val="20"/>
                <w:szCs w:val="20"/>
                <w:lang w:eastAsia="en-US"/>
              </w:rPr>
            </w:pPr>
            <w:r w:rsidRPr="002C57BD">
              <w:rPr>
                <w:sz w:val="20"/>
                <w:szCs w:val="20"/>
              </w:rPr>
              <w:t>Работа сдана с соблюдением всех сроков</w:t>
            </w:r>
          </w:p>
        </w:tc>
      </w:tr>
      <w:tr w:rsidR="00830AB4" w:rsidRPr="002C57BD" w:rsidTr="002C57B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B4" w:rsidRPr="002C57BD" w:rsidRDefault="00E71054" w:rsidP="00A35B71">
            <w:pPr>
              <w:ind w:left="-84" w:right="-59"/>
              <w:jc w:val="center"/>
              <w:rPr>
                <w:b/>
                <w:sz w:val="20"/>
                <w:szCs w:val="20"/>
                <w:lang w:eastAsia="en-US"/>
              </w:rPr>
            </w:pPr>
            <w:r w:rsidRPr="002C57BD">
              <w:rPr>
                <w:b/>
                <w:sz w:val="20"/>
                <w:szCs w:val="20"/>
              </w:rPr>
              <w:t>Самостоятельность</w:t>
            </w:r>
            <w:r w:rsidR="00830AB4" w:rsidRPr="002C57BD">
              <w:rPr>
                <w:b/>
                <w:sz w:val="20"/>
                <w:szCs w:val="20"/>
              </w:rPr>
              <w:t xml:space="preserve"> в работе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B4" w:rsidRPr="002C57BD" w:rsidRDefault="00830AB4" w:rsidP="00A35B71">
            <w:pPr>
              <w:ind w:left="-84" w:right="-59"/>
              <w:rPr>
                <w:sz w:val="20"/>
                <w:szCs w:val="20"/>
                <w:lang w:eastAsia="en-US"/>
              </w:rPr>
            </w:pPr>
            <w:r w:rsidRPr="002C57BD">
              <w:rPr>
                <w:sz w:val="20"/>
                <w:szCs w:val="20"/>
              </w:rPr>
              <w:t xml:space="preserve">Большая часть работы списана из одного источника, либо заимствована из сети Интернет. Авторский текст почти отсутствует (или присутствует только авторский текст.) Научный руководитель не знает ничего о процессе написания студентом работы, студент </w:t>
            </w:r>
            <w:r w:rsidRPr="002C57BD">
              <w:rPr>
                <w:sz w:val="20"/>
                <w:szCs w:val="20"/>
              </w:rPr>
              <w:lastRenderedPageBreak/>
              <w:t>отказывается показать черновики, конспекты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B4" w:rsidRPr="002C57BD" w:rsidRDefault="00830AB4" w:rsidP="00A35B71">
            <w:pPr>
              <w:ind w:left="-84" w:right="-59"/>
              <w:rPr>
                <w:sz w:val="20"/>
                <w:szCs w:val="20"/>
                <w:lang w:eastAsia="en-US"/>
              </w:rPr>
            </w:pPr>
            <w:r w:rsidRPr="002C57BD">
              <w:rPr>
                <w:sz w:val="20"/>
                <w:szCs w:val="20"/>
              </w:rPr>
              <w:lastRenderedPageBreak/>
              <w:t xml:space="preserve">Самостоятельные выводы либо отсутствуют, либо присутствуют только формально. Автор недостаточно хорошо ориентируется в тематике, путается </w:t>
            </w:r>
            <w:proofErr w:type="gramStart"/>
            <w:r w:rsidRPr="002C57BD">
              <w:rPr>
                <w:sz w:val="20"/>
                <w:szCs w:val="20"/>
              </w:rPr>
              <w:t>в  изложении</w:t>
            </w:r>
            <w:proofErr w:type="gramEnd"/>
            <w:r w:rsidRPr="002C57BD">
              <w:rPr>
                <w:sz w:val="20"/>
                <w:szCs w:val="20"/>
              </w:rPr>
              <w:t xml:space="preserve"> содержания. Слишком большие отрывки (более двух абзацев) переписаны из </w:t>
            </w:r>
            <w:r w:rsidRPr="002C57BD">
              <w:rPr>
                <w:sz w:val="20"/>
                <w:szCs w:val="20"/>
              </w:rPr>
              <w:lastRenderedPageBreak/>
              <w:t>источников.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B4" w:rsidRPr="002C57BD" w:rsidRDefault="00830AB4" w:rsidP="00A35B71">
            <w:pPr>
              <w:ind w:left="-84" w:right="-59"/>
              <w:rPr>
                <w:sz w:val="20"/>
                <w:szCs w:val="20"/>
              </w:rPr>
            </w:pPr>
            <w:r w:rsidRPr="002C57BD">
              <w:rPr>
                <w:sz w:val="20"/>
                <w:szCs w:val="20"/>
              </w:rPr>
              <w:lastRenderedPageBreak/>
              <w:t xml:space="preserve">После каждой главы, параграфа автор работы </w:t>
            </w:r>
            <w:proofErr w:type="gramStart"/>
            <w:r w:rsidRPr="002C57BD">
              <w:rPr>
                <w:sz w:val="20"/>
                <w:szCs w:val="20"/>
              </w:rPr>
              <w:t>делает  выводы</w:t>
            </w:r>
            <w:proofErr w:type="gramEnd"/>
            <w:r w:rsidRPr="002C57BD">
              <w:rPr>
                <w:sz w:val="20"/>
                <w:szCs w:val="20"/>
              </w:rPr>
              <w:t xml:space="preserve">. Выводы порой слишком расплывчаты, иногда не связаны с содержанием параграфа, главы Автор не всегда обоснованно и конкретно выражает </w:t>
            </w:r>
            <w:r w:rsidRPr="002C57BD">
              <w:rPr>
                <w:sz w:val="20"/>
                <w:szCs w:val="20"/>
              </w:rPr>
              <w:lastRenderedPageBreak/>
              <w:t>свое мнение по поводу основных аспектов содержания работы.</w:t>
            </w:r>
          </w:p>
          <w:p w:rsidR="00830AB4" w:rsidRPr="002C57BD" w:rsidRDefault="00830AB4" w:rsidP="00A35B71">
            <w:pPr>
              <w:ind w:left="-84" w:right="-59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B4" w:rsidRPr="002C57BD" w:rsidRDefault="00830AB4" w:rsidP="00A35B71">
            <w:pPr>
              <w:ind w:left="-84" w:right="-59"/>
              <w:rPr>
                <w:sz w:val="20"/>
                <w:szCs w:val="20"/>
                <w:lang w:eastAsia="en-US"/>
              </w:rPr>
            </w:pPr>
            <w:r w:rsidRPr="002C57BD">
              <w:rPr>
                <w:sz w:val="20"/>
                <w:szCs w:val="20"/>
              </w:rPr>
              <w:lastRenderedPageBreak/>
              <w:t xml:space="preserve">После каждой главы, параграфа автор работы делает самостоятельные выводы. Автор четко, </w:t>
            </w:r>
            <w:proofErr w:type="spellStart"/>
            <w:proofErr w:type="gramStart"/>
            <w:r w:rsidRPr="002C57BD">
              <w:rPr>
                <w:sz w:val="20"/>
                <w:szCs w:val="20"/>
              </w:rPr>
              <w:t>обосно-ванно</w:t>
            </w:r>
            <w:proofErr w:type="spellEnd"/>
            <w:proofErr w:type="gramEnd"/>
            <w:r w:rsidRPr="002C57BD">
              <w:rPr>
                <w:sz w:val="20"/>
                <w:szCs w:val="20"/>
              </w:rPr>
              <w:t xml:space="preserve"> и конкретно выражает свое мнение по поводу основных аспектов содержания работы. Из разговора с автором научный </w:t>
            </w:r>
            <w:r w:rsidRPr="002C57BD">
              <w:rPr>
                <w:sz w:val="20"/>
                <w:szCs w:val="20"/>
              </w:rPr>
              <w:lastRenderedPageBreak/>
              <w:t>руководитель делает вывод о том, что студент достаточно свободно ориентируется в терминологии, используемой в ВКР</w:t>
            </w:r>
          </w:p>
        </w:tc>
      </w:tr>
      <w:tr w:rsidR="00830AB4" w:rsidRPr="002C57BD" w:rsidTr="002C57B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B4" w:rsidRPr="002C57BD" w:rsidRDefault="00830AB4" w:rsidP="00A35B71">
            <w:pPr>
              <w:ind w:left="-84" w:right="-59"/>
              <w:jc w:val="center"/>
              <w:rPr>
                <w:b/>
                <w:sz w:val="20"/>
                <w:szCs w:val="20"/>
                <w:lang w:eastAsia="en-US"/>
              </w:rPr>
            </w:pPr>
            <w:r w:rsidRPr="002C57BD">
              <w:rPr>
                <w:b/>
                <w:sz w:val="20"/>
                <w:szCs w:val="20"/>
              </w:rPr>
              <w:lastRenderedPageBreak/>
              <w:t>Оформление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B4" w:rsidRPr="002C57BD" w:rsidRDefault="00830AB4" w:rsidP="00A35B71">
            <w:pPr>
              <w:ind w:left="-84" w:right="-59"/>
              <w:rPr>
                <w:sz w:val="20"/>
                <w:szCs w:val="20"/>
                <w:lang w:eastAsia="en-US"/>
              </w:rPr>
            </w:pPr>
            <w:r w:rsidRPr="002C57BD">
              <w:rPr>
                <w:sz w:val="20"/>
                <w:szCs w:val="20"/>
              </w:rPr>
              <w:t xml:space="preserve">Много нарушений правил оформления и низкая культура ссылок.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B4" w:rsidRPr="002C57BD" w:rsidRDefault="00830AB4" w:rsidP="00A35B71">
            <w:pPr>
              <w:ind w:left="-84" w:right="-59"/>
              <w:rPr>
                <w:sz w:val="20"/>
                <w:szCs w:val="20"/>
                <w:lang w:eastAsia="en-US"/>
              </w:rPr>
            </w:pPr>
            <w:r w:rsidRPr="002C57BD">
              <w:rPr>
                <w:sz w:val="20"/>
                <w:szCs w:val="20"/>
              </w:rPr>
              <w:t>Представленная ВКР имеет отклонения и не во всем соответствует предъявляемым требованиям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B4" w:rsidRPr="002C57BD" w:rsidRDefault="00830AB4" w:rsidP="00A35B71">
            <w:pPr>
              <w:ind w:left="-84" w:right="-59"/>
              <w:rPr>
                <w:sz w:val="20"/>
                <w:szCs w:val="20"/>
                <w:lang w:eastAsia="en-US"/>
              </w:rPr>
            </w:pPr>
            <w:r w:rsidRPr="002C57BD">
              <w:rPr>
                <w:sz w:val="20"/>
                <w:szCs w:val="20"/>
              </w:rPr>
              <w:t>Есть некоторые недочеты в оформлении работы, в оформлении ссылок.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B4" w:rsidRPr="002C57BD" w:rsidRDefault="00830AB4" w:rsidP="00A35B71">
            <w:pPr>
              <w:ind w:left="-84" w:right="-59"/>
              <w:rPr>
                <w:sz w:val="20"/>
                <w:szCs w:val="20"/>
              </w:rPr>
            </w:pPr>
            <w:r w:rsidRPr="002C57BD">
              <w:rPr>
                <w:sz w:val="20"/>
                <w:szCs w:val="20"/>
              </w:rPr>
              <w:t xml:space="preserve">Соблюдены все правила оформления работы. </w:t>
            </w:r>
          </w:p>
          <w:p w:rsidR="00830AB4" w:rsidRPr="002C57BD" w:rsidRDefault="00830AB4" w:rsidP="00A35B71">
            <w:pPr>
              <w:ind w:left="-84" w:right="-59"/>
              <w:rPr>
                <w:sz w:val="20"/>
                <w:szCs w:val="20"/>
                <w:lang w:eastAsia="en-US"/>
              </w:rPr>
            </w:pPr>
          </w:p>
        </w:tc>
      </w:tr>
      <w:tr w:rsidR="00830AB4" w:rsidRPr="002C57BD" w:rsidTr="002C57B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B4" w:rsidRPr="002C57BD" w:rsidRDefault="00830AB4" w:rsidP="00A35B71">
            <w:pPr>
              <w:ind w:left="-84" w:right="-59"/>
              <w:jc w:val="center"/>
              <w:rPr>
                <w:b/>
                <w:sz w:val="20"/>
                <w:szCs w:val="20"/>
                <w:lang w:eastAsia="en-US"/>
              </w:rPr>
            </w:pPr>
            <w:r w:rsidRPr="002C57BD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B4" w:rsidRPr="002C57BD" w:rsidRDefault="00830AB4" w:rsidP="00A35B71">
            <w:pPr>
              <w:ind w:left="-84" w:right="-59"/>
              <w:rPr>
                <w:sz w:val="20"/>
                <w:szCs w:val="20"/>
              </w:rPr>
            </w:pPr>
            <w:r w:rsidRPr="002C57BD">
              <w:rPr>
                <w:sz w:val="20"/>
                <w:szCs w:val="20"/>
              </w:rPr>
              <w:t>Автор совсем не ориентируется в тематике, не может назвать и кратко изложить содержание используемых книг. Изучено менее 5 источников</w:t>
            </w:r>
          </w:p>
          <w:p w:rsidR="00830AB4" w:rsidRPr="002C57BD" w:rsidRDefault="00830AB4" w:rsidP="00A35B71">
            <w:pPr>
              <w:ind w:left="-84" w:right="-59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B4" w:rsidRPr="002C57BD" w:rsidRDefault="00830AB4" w:rsidP="00A35B71">
            <w:pPr>
              <w:ind w:left="-84" w:right="-59"/>
              <w:rPr>
                <w:sz w:val="20"/>
                <w:szCs w:val="20"/>
              </w:rPr>
            </w:pPr>
            <w:r w:rsidRPr="002C57BD">
              <w:rPr>
                <w:sz w:val="20"/>
                <w:szCs w:val="20"/>
              </w:rPr>
              <w:t xml:space="preserve">Изучено менее десяти источников. Автор слабо ориентируется в тематике, </w:t>
            </w:r>
            <w:r w:rsidR="007017E4" w:rsidRPr="002C57BD">
              <w:rPr>
                <w:sz w:val="20"/>
                <w:szCs w:val="20"/>
              </w:rPr>
              <w:t>путается в</w:t>
            </w:r>
            <w:r w:rsidRPr="002C57BD">
              <w:rPr>
                <w:sz w:val="20"/>
                <w:szCs w:val="20"/>
              </w:rPr>
              <w:t xml:space="preserve"> содержании используемых книг.</w:t>
            </w:r>
          </w:p>
          <w:p w:rsidR="00830AB4" w:rsidRPr="002C57BD" w:rsidRDefault="00830AB4" w:rsidP="00A35B71">
            <w:pPr>
              <w:ind w:left="-84" w:right="-59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B4" w:rsidRPr="002C57BD" w:rsidRDefault="00830AB4" w:rsidP="00A35B71">
            <w:pPr>
              <w:ind w:left="-84" w:right="-59"/>
              <w:rPr>
                <w:sz w:val="20"/>
                <w:szCs w:val="20"/>
              </w:rPr>
            </w:pPr>
            <w:r w:rsidRPr="002C57BD">
              <w:rPr>
                <w:sz w:val="20"/>
                <w:szCs w:val="20"/>
              </w:rPr>
              <w:t xml:space="preserve">Изучено более десяти источников. Автор ориентируется в </w:t>
            </w:r>
            <w:r w:rsidR="007017E4" w:rsidRPr="002C57BD">
              <w:rPr>
                <w:sz w:val="20"/>
                <w:szCs w:val="20"/>
              </w:rPr>
              <w:t>тематике, может</w:t>
            </w:r>
            <w:r w:rsidRPr="002C57BD">
              <w:rPr>
                <w:sz w:val="20"/>
                <w:szCs w:val="20"/>
              </w:rPr>
              <w:t xml:space="preserve"> перечислить и кратко изложить содержание используемых книг</w:t>
            </w:r>
          </w:p>
          <w:p w:rsidR="00830AB4" w:rsidRPr="002C57BD" w:rsidRDefault="00830AB4" w:rsidP="00A35B71">
            <w:pPr>
              <w:ind w:left="-84" w:right="-59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B4" w:rsidRPr="002C57BD" w:rsidRDefault="00830AB4" w:rsidP="00A35B71">
            <w:pPr>
              <w:ind w:left="-84" w:right="-59"/>
              <w:rPr>
                <w:sz w:val="20"/>
                <w:szCs w:val="20"/>
                <w:lang w:eastAsia="en-US"/>
              </w:rPr>
            </w:pPr>
            <w:r w:rsidRPr="002C57BD">
              <w:rPr>
                <w:sz w:val="20"/>
                <w:szCs w:val="20"/>
              </w:rPr>
              <w:t xml:space="preserve">Количество источников более 20. Все они использованы в работе.  Студент легко ориентируется в </w:t>
            </w:r>
            <w:r w:rsidR="007017E4" w:rsidRPr="002C57BD">
              <w:rPr>
                <w:sz w:val="20"/>
                <w:szCs w:val="20"/>
              </w:rPr>
              <w:t>тематике, может</w:t>
            </w:r>
            <w:r w:rsidRPr="002C57BD">
              <w:rPr>
                <w:sz w:val="20"/>
                <w:szCs w:val="20"/>
              </w:rPr>
              <w:t xml:space="preserve"> перечислить и кратко изложить содержание используемых книг</w:t>
            </w:r>
          </w:p>
        </w:tc>
      </w:tr>
      <w:tr w:rsidR="00830AB4" w:rsidRPr="002C57BD" w:rsidTr="002C57B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B4" w:rsidRPr="002C57BD" w:rsidRDefault="00830AB4" w:rsidP="00A35B71">
            <w:pPr>
              <w:ind w:left="-84" w:right="-59"/>
              <w:jc w:val="center"/>
              <w:rPr>
                <w:b/>
                <w:sz w:val="20"/>
                <w:szCs w:val="20"/>
                <w:lang w:eastAsia="en-US"/>
              </w:rPr>
            </w:pPr>
            <w:r w:rsidRPr="002C57BD">
              <w:rPr>
                <w:b/>
                <w:sz w:val="20"/>
                <w:szCs w:val="20"/>
              </w:rPr>
              <w:t>Защита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B4" w:rsidRPr="002C57BD" w:rsidRDefault="00830AB4" w:rsidP="00A35B71">
            <w:pPr>
              <w:ind w:left="-84" w:right="-59"/>
              <w:rPr>
                <w:sz w:val="20"/>
                <w:szCs w:val="20"/>
              </w:rPr>
            </w:pPr>
            <w:r w:rsidRPr="002C57BD">
              <w:rPr>
                <w:sz w:val="20"/>
                <w:szCs w:val="20"/>
              </w:rPr>
              <w:t xml:space="preserve">Автор совсем не ориентируется в </w:t>
            </w:r>
            <w:r w:rsidR="007017E4" w:rsidRPr="002C57BD">
              <w:rPr>
                <w:sz w:val="20"/>
                <w:szCs w:val="20"/>
              </w:rPr>
              <w:t>теоретической части, нет связи с практической. Не может ответить на вопросы по реализации проекта</w:t>
            </w:r>
            <w:r w:rsidRPr="002C57BD">
              <w:rPr>
                <w:sz w:val="20"/>
                <w:szCs w:val="20"/>
              </w:rPr>
              <w:t xml:space="preserve">. </w:t>
            </w:r>
          </w:p>
          <w:p w:rsidR="00830AB4" w:rsidRPr="002C57BD" w:rsidRDefault="00830AB4" w:rsidP="00A35B71">
            <w:pPr>
              <w:ind w:left="-84" w:right="-59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B4" w:rsidRPr="002C57BD" w:rsidRDefault="00830AB4" w:rsidP="00A35B71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rPr>
                <w:sz w:val="20"/>
                <w:szCs w:val="20"/>
                <w:lang w:eastAsia="en-US"/>
              </w:rPr>
            </w:pPr>
            <w:r w:rsidRPr="002C57BD">
              <w:rPr>
                <w:sz w:val="20"/>
                <w:szCs w:val="20"/>
                <w:lang w:eastAsia="en-US"/>
              </w:rPr>
              <w:t xml:space="preserve">Автор, в целом, владеет содержанием работы, но при этом затрудняется в ответах на вопросы членов ГАК. Допускает неточности и ошибки при толковании основных положений и результатов работы. </w:t>
            </w:r>
            <w:r w:rsidR="007017E4" w:rsidRPr="002C57BD">
              <w:rPr>
                <w:sz w:val="20"/>
                <w:szCs w:val="20"/>
                <w:lang w:eastAsia="en-US"/>
              </w:rPr>
              <w:t>Автор показал</w:t>
            </w:r>
            <w:r w:rsidRPr="002C57BD">
              <w:rPr>
                <w:sz w:val="20"/>
                <w:szCs w:val="20"/>
                <w:lang w:eastAsia="en-US"/>
              </w:rPr>
              <w:t xml:space="preserve"> слабую ориентировку в тех понятиях, терминах, которые она (он) использует в своей работе. Защита, по мнению членов комиссии, прошла сбивчиво, неуверенно и нечетко.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B4" w:rsidRPr="002C57BD" w:rsidRDefault="00830AB4" w:rsidP="00A35B71">
            <w:pPr>
              <w:ind w:left="-84" w:right="-59"/>
              <w:rPr>
                <w:sz w:val="20"/>
                <w:szCs w:val="20"/>
              </w:rPr>
            </w:pPr>
            <w:r w:rsidRPr="002C57BD">
              <w:rPr>
                <w:sz w:val="20"/>
                <w:szCs w:val="20"/>
              </w:rPr>
              <w:t xml:space="preserve">Автор достаточно уверенно владеет содержанием работы, в основном, отвечает на поставленные вопросы, но допускает незначительные неточности при ответах. Использует наглядный материал. Защита прошла, по мнению </w:t>
            </w:r>
            <w:r w:rsidR="007017E4" w:rsidRPr="002C57BD">
              <w:rPr>
                <w:sz w:val="20"/>
                <w:szCs w:val="20"/>
              </w:rPr>
              <w:t>комиссии, хорошо</w:t>
            </w:r>
            <w:r w:rsidRPr="002C57BD">
              <w:rPr>
                <w:sz w:val="20"/>
                <w:szCs w:val="20"/>
              </w:rPr>
              <w:t xml:space="preserve"> (оценивается логика изложения, уместность использования наглядности, владение терминологией</w:t>
            </w:r>
            <w:r w:rsidR="007017E4" w:rsidRPr="002C57BD">
              <w:rPr>
                <w:sz w:val="20"/>
                <w:szCs w:val="20"/>
              </w:rPr>
              <w:t>, анализ/выводы по реализованному проекту</w:t>
            </w:r>
            <w:r w:rsidRPr="002C57BD">
              <w:rPr>
                <w:sz w:val="20"/>
                <w:szCs w:val="20"/>
              </w:rPr>
              <w:t xml:space="preserve"> и др.). </w:t>
            </w:r>
          </w:p>
          <w:p w:rsidR="00830AB4" w:rsidRPr="002C57BD" w:rsidRDefault="00830AB4" w:rsidP="00A35B71">
            <w:pPr>
              <w:ind w:left="-84" w:right="-59"/>
              <w:rPr>
                <w:sz w:val="20"/>
                <w:szCs w:val="20"/>
              </w:rPr>
            </w:pPr>
          </w:p>
          <w:p w:rsidR="00830AB4" w:rsidRPr="002C57BD" w:rsidRDefault="00830AB4" w:rsidP="00A35B71">
            <w:pPr>
              <w:ind w:left="-84" w:right="-59"/>
              <w:rPr>
                <w:sz w:val="20"/>
                <w:szCs w:val="20"/>
              </w:rPr>
            </w:pPr>
          </w:p>
          <w:p w:rsidR="00830AB4" w:rsidRPr="002C57BD" w:rsidRDefault="00830AB4" w:rsidP="00A35B71">
            <w:pPr>
              <w:ind w:left="-84" w:right="-59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B4" w:rsidRPr="002C57BD" w:rsidRDefault="00830AB4" w:rsidP="00A35B71">
            <w:pPr>
              <w:ind w:left="-84" w:right="-59"/>
              <w:rPr>
                <w:sz w:val="20"/>
                <w:szCs w:val="20"/>
                <w:lang w:eastAsia="en-US"/>
              </w:rPr>
            </w:pPr>
            <w:r w:rsidRPr="002C57BD">
              <w:rPr>
                <w:sz w:val="20"/>
                <w:szCs w:val="20"/>
              </w:rPr>
              <w:t>Автор уверенно владеет содержанием работы, показывает свою точку зрения, опираясь на соответствующие теоретические положения, грамотно и содержательно отвечает на поставленные вопросы. Использует наглядный материал: презентации, схемы, таблицы и др. Защита прошла успешно с точки зрения комиссии (</w:t>
            </w:r>
            <w:r w:rsidR="007017E4" w:rsidRPr="002C57BD">
              <w:rPr>
                <w:sz w:val="20"/>
                <w:szCs w:val="20"/>
              </w:rPr>
              <w:t>оценивается</w:t>
            </w:r>
            <w:r w:rsidRPr="002C57BD">
              <w:rPr>
                <w:sz w:val="20"/>
                <w:szCs w:val="20"/>
              </w:rPr>
              <w:t xml:space="preserve"> логика изложения, уместность использования наглядности, владение терминологией</w:t>
            </w:r>
            <w:r w:rsidR="007017E4" w:rsidRPr="002C57BD">
              <w:rPr>
                <w:sz w:val="20"/>
                <w:szCs w:val="20"/>
              </w:rPr>
              <w:t>, практическая значимость проекта</w:t>
            </w:r>
            <w:r w:rsidRPr="002C57BD">
              <w:rPr>
                <w:sz w:val="20"/>
                <w:szCs w:val="20"/>
              </w:rPr>
              <w:t xml:space="preserve"> и др.). </w:t>
            </w:r>
          </w:p>
        </w:tc>
      </w:tr>
    </w:tbl>
    <w:p w:rsidR="00830AB4" w:rsidRPr="002C57BD" w:rsidRDefault="00830AB4" w:rsidP="00830AB4">
      <w:pPr>
        <w:ind w:firstLine="567"/>
        <w:jc w:val="center"/>
        <w:rPr>
          <w:b/>
          <w:sz w:val="22"/>
          <w:szCs w:val="22"/>
        </w:rPr>
      </w:pPr>
    </w:p>
    <w:p w:rsidR="008B59D9" w:rsidRPr="002C57BD" w:rsidRDefault="008B59D9" w:rsidP="002C57BD">
      <w:pPr>
        <w:rPr>
          <w:b/>
          <w:sz w:val="22"/>
          <w:szCs w:val="22"/>
        </w:rPr>
      </w:pPr>
    </w:p>
    <w:p w:rsidR="008B59D9" w:rsidRPr="002C57BD" w:rsidRDefault="008B59D9" w:rsidP="002625E3">
      <w:pPr>
        <w:ind w:firstLine="567"/>
        <w:jc w:val="center"/>
        <w:rPr>
          <w:b/>
          <w:sz w:val="22"/>
          <w:szCs w:val="22"/>
        </w:rPr>
      </w:pPr>
      <w:r w:rsidRPr="002C57BD">
        <w:rPr>
          <w:b/>
          <w:sz w:val="22"/>
          <w:szCs w:val="22"/>
        </w:rPr>
        <w:t xml:space="preserve">5. ПОРЯДОК   ПОДАЧИ </w:t>
      </w:r>
      <w:r w:rsidR="00544D8A" w:rsidRPr="002C57BD">
        <w:rPr>
          <w:b/>
          <w:sz w:val="22"/>
          <w:szCs w:val="22"/>
        </w:rPr>
        <w:t xml:space="preserve">ЗАЯВЛЕНИЯ </w:t>
      </w:r>
      <w:proofErr w:type="gramStart"/>
      <w:r w:rsidR="00544D8A" w:rsidRPr="002C57BD">
        <w:rPr>
          <w:b/>
          <w:sz w:val="22"/>
          <w:szCs w:val="22"/>
        </w:rPr>
        <w:t>И</w:t>
      </w:r>
      <w:r w:rsidRPr="002C57BD">
        <w:rPr>
          <w:b/>
          <w:sz w:val="22"/>
          <w:szCs w:val="22"/>
        </w:rPr>
        <w:t xml:space="preserve">  РАССМОТРЕНИЯ</w:t>
      </w:r>
      <w:proofErr w:type="gramEnd"/>
      <w:r w:rsidRPr="002C57BD">
        <w:rPr>
          <w:b/>
          <w:sz w:val="22"/>
          <w:szCs w:val="22"/>
        </w:rPr>
        <w:t xml:space="preserve"> АПЕЛЛЯЦИЙ.</w:t>
      </w:r>
    </w:p>
    <w:p w:rsidR="008B59D9" w:rsidRPr="002C57BD" w:rsidRDefault="008B59D9" w:rsidP="002625E3">
      <w:pPr>
        <w:ind w:firstLine="567"/>
        <w:jc w:val="center"/>
        <w:rPr>
          <w:b/>
          <w:sz w:val="22"/>
          <w:szCs w:val="22"/>
        </w:rPr>
      </w:pPr>
    </w:p>
    <w:p w:rsidR="008B59D9" w:rsidRPr="002C57BD" w:rsidRDefault="008B59D9" w:rsidP="002625E3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>5.1 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8B59D9" w:rsidRPr="002C57BD" w:rsidRDefault="008B59D9" w:rsidP="002625E3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>5.2 Апелляция подается лично выпускником или родителями (законными представителями) несовершеннолетнего выпускника в апелляционную комиссию ГПОУ РК «Колледж культуры».</w:t>
      </w:r>
    </w:p>
    <w:p w:rsidR="008B59D9" w:rsidRPr="002C57BD" w:rsidRDefault="008B59D9" w:rsidP="002625E3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lastRenderedPageBreak/>
        <w:t>5.3 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8B59D9" w:rsidRPr="002C57BD" w:rsidRDefault="008B59D9" w:rsidP="002625E3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>5.4 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8B59D9" w:rsidRPr="002C57BD" w:rsidRDefault="008B59D9" w:rsidP="002625E3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>5.5 Апелляция рассматривается апелляционной комиссией не позднее трех рабочих дней с момента ее поступления.</w:t>
      </w:r>
    </w:p>
    <w:p w:rsidR="008B59D9" w:rsidRPr="002C57BD" w:rsidRDefault="008B59D9" w:rsidP="002625E3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>5.6 Апелляция рассматривается на заседании апелляционной комиссии с участием не менее двух третей ее состава. На заседание апелляционной комиссии приглашается председатель соответствующей государственной экзаменационной комиссии. Выпускник, подавший апелляцию, имеет право присутствовать при рассмотрении апелляции. С несовершеннолетним выпускником имеет право присутствовать один из родителей (законных представителей). Указанные лица должны иметь при себе документы, удостоверяющие личность.</w:t>
      </w:r>
    </w:p>
    <w:p w:rsidR="008B59D9" w:rsidRPr="002C57BD" w:rsidRDefault="008B59D9" w:rsidP="002625E3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>5.7 Рассмотрение апелляции не является пересдачей государственной итоговой аттестации.</w:t>
      </w:r>
    </w:p>
    <w:p w:rsidR="008B59D9" w:rsidRPr="002C57BD" w:rsidRDefault="008B59D9" w:rsidP="002625E3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>5.8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8B59D9" w:rsidRPr="002C57BD" w:rsidRDefault="008B59D9" w:rsidP="002625E3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>- 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8B59D9" w:rsidRPr="002C57BD" w:rsidRDefault="008B59D9" w:rsidP="002625E3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>- 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8B59D9" w:rsidRPr="002C57BD" w:rsidRDefault="00544D8A" w:rsidP="002625E3">
      <w:pPr>
        <w:ind w:firstLine="567"/>
        <w:jc w:val="both"/>
        <w:rPr>
          <w:sz w:val="22"/>
          <w:szCs w:val="22"/>
        </w:rPr>
      </w:pPr>
      <w:proofErr w:type="gramStart"/>
      <w:r w:rsidRPr="002C57BD">
        <w:rPr>
          <w:sz w:val="22"/>
          <w:szCs w:val="22"/>
        </w:rPr>
        <w:t>5.9 В</w:t>
      </w:r>
      <w:proofErr w:type="gramEnd"/>
      <w:r w:rsidR="008B59D9" w:rsidRPr="002C57BD">
        <w:rPr>
          <w:sz w:val="22"/>
          <w:szCs w:val="22"/>
        </w:rPr>
        <w:t xml:space="preserve"> последнем случае результат проведения государственной итоговой аттестации 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колледжем.</w:t>
      </w:r>
    </w:p>
    <w:p w:rsidR="008B59D9" w:rsidRPr="002C57BD" w:rsidRDefault="008B59D9" w:rsidP="002625E3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>5.10 Для рассмотрения апелляции о несогласии с результатами государственной итоговой аттестации, полученными при защите выпускной письменной экзаменационной  работы, преподаватель государственной экзаменационной комиссии не позднее следующего рабочего дня с момента поступления апелляции направляет в апелляционную комиссию дипломную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</w:p>
    <w:p w:rsidR="008B59D9" w:rsidRPr="002C57BD" w:rsidRDefault="008B59D9" w:rsidP="002625E3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>5.11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8B59D9" w:rsidRPr="002C57BD" w:rsidRDefault="008B59D9" w:rsidP="002625E3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>5.12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8B59D9" w:rsidRPr="002C57BD" w:rsidRDefault="008B59D9" w:rsidP="002625E3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8B59D9" w:rsidRPr="002C57BD" w:rsidRDefault="008B59D9" w:rsidP="002625E3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>5.13 Решение апелляционной комиссии является окончательным и пересмотру не подлежит.</w:t>
      </w:r>
    </w:p>
    <w:p w:rsidR="008B59D9" w:rsidRPr="002C57BD" w:rsidRDefault="008B59D9" w:rsidP="002625E3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>5.14 Решение апелляционной комиссии оформляется протоколом, который подписывается председателем и секретарем апелляционной комиссии и хранится в архиве колледжа.</w:t>
      </w:r>
    </w:p>
    <w:p w:rsidR="008B59D9" w:rsidRPr="002C57BD" w:rsidRDefault="008B59D9" w:rsidP="002625E3">
      <w:pPr>
        <w:ind w:firstLine="567"/>
        <w:jc w:val="center"/>
        <w:rPr>
          <w:b/>
          <w:sz w:val="22"/>
          <w:szCs w:val="22"/>
        </w:rPr>
      </w:pPr>
    </w:p>
    <w:p w:rsidR="008B59D9" w:rsidRPr="002C57BD" w:rsidRDefault="008B59D9" w:rsidP="002625E3">
      <w:pPr>
        <w:rPr>
          <w:b/>
          <w:sz w:val="22"/>
          <w:szCs w:val="22"/>
        </w:rPr>
      </w:pPr>
    </w:p>
    <w:p w:rsidR="008B59D9" w:rsidRPr="002C57BD" w:rsidRDefault="008B59D9" w:rsidP="002625E3">
      <w:pPr>
        <w:ind w:firstLine="567"/>
        <w:jc w:val="center"/>
        <w:rPr>
          <w:b/>
          <w:sz w:val="22"/>
          <w:szCs w:val="22"/>
        </w:rPr>
      </w:pPr>
      <w:r w:rsidRPr="002C57BD">
        <w:rPr>
          <w:b/>
          <w:sz w:val="22"/>
          <w:szCs w:val="22"/>
        </w:rPr>
        <w:t>6. ПОРЯДОК ПРОВЕДЕНИЯ ГИА ДЛЯ ВЫПУСКНИКОВ ИЗ ЧИСЛА ЛИЦ С ОВЗ.</w:t>
      </w:r>
    </w:p>
    <w:p w:rsidR="008B59D9" w:rsidRPr="002C57BD" w:rsidRDefault="008B59D9" w:rsidP="002625E3">
      <w:pPr>
        <w:ind w:firstLine="567"/>
        <w:jc w:val="center"/>
        <w:rPr>
          <w:b/>
          <w:sz w:val="22"/>
          <w:szCs w:val="22"/>
        </w:rPr>
      </w:pPr>
    </w:p>
    <w:p w:rsidR="008B59D9" w:rsidRPr="002C57BD" w:rsidRDefault="00544D8A" w:rsidP="002625E3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>6.1Для</w:t>
      </w:r>
      <w:r w:rsidR="008B59D9" w:rsidRPr="002C57BD">
        <w:rPr>
          <w:sz w:val="22"/>
          <w:szCs w:val="22"/>
        </w:rPr>
        <w:t xml:space="preserve"> выпускников из числа лиц с ограниченными возможностями здоровья ГИА проводится колледжем с учетом особенностей психофизиологического развития, </w:t>
      </w:r>
      <w:r w:rsidRPr="002C57BD">
        <w:rPr>
          <w:sz w:val="22"/>
          <w:szCs w:val="22"/>
        </w:rPr>
        <w:t>индивидуальных возможностей</w:t>
      </w:r>
      <w:r w:rsidR="008B59D9" w:rsidRPr="002C57BD">
        <w:rPr>
          <w:sz w:val="22"/>
          <w:szCs w:val="22"/>
        </w:rPr>
        <w:t xml:space="preserve"> и состояния здоровья таких выпускников (</w:t>
      </w:r>
      <w:proofErr w:type="gramStart"/>
      <w:r w:rsidR="008B59D9" w:rsidRPr="002C57BD">
        <w:rPr>
          <w:sz w:val="22"/>
          <w:szCs w:val="22"/>
        </w:rPr>
        <w:t>далее  -</w:t>
      </w:r>
      <w:proofErr w:type="gramEnd"/>
      <w:r w:rsidR="008B59D9" w:rsidRPr="002C57BD">
        <w:rPr>
          <w:sz w:val="22"/>
          <w:szCs w:val="22"/>
        </w:rPr>
        <w:t xml:space="preserve"> индивидуальные особенности).</w:t>
      </w:r>
    </w:p>
    <w:p w:rsidR="008B59D9" w:rsidRPr="002C57BD" w:rsidRDefault="00544D8A" w:rsidP="002625E3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>6.2 При</w:t>
      </w:r>
      <w:r w:rsidR="008B59D9" w:rsidRPr="002C57BD">
        <w:rPr>
          <w:sz w:val="22"/>
          <w:szCs w:val="22"/>
        </w:rPr>
        <w:t xml:space="preserve"> проведении ГИА колледжем обеспечивается соблюдение следующих требований:</w:t>
      </w:r>
    </w:p>
    <w:p w:rsidR="008B59D9" w:rsidRPr="002C57BD" w:rsidRDefault="008B59D9" w:rsidP="002625E3">
      <w:pPr>
        <w:numPr>
          <w:ilvl w:val="0"/>
          <w:numId w:val="1"/>
        </w:numPr>
        <w:ind w:left="0" w:firstLine="142"/>
        <w:jc w:val="both"/>
        <w:rPr>
          <w:sz w:val="22"/>
          <w:szCs w:val="22"/>
        </w:rPr>
      </w:pPr>
      <w:r w:rsidRPr="002C57BD">
        <w:rPr>
          <w:sz w:val="22"/>
          <w:szCs w:val="22"/>
        </w:rPr>
        <w:lastRenderedPageBreak/>
        <w:t xml:space="preserve">Проведение ГИА для лиц с ограниченными возможностями здоровья в одной аудитории совместно с выпускниками, не </w:t>
      </w:r>
      <w:r w:rsidR="00544D8A" w:rsidRPr="002C57BD">
        <w:rPr>
          <w:sz w:val="22"/>
          <w:szCs w:val="22"/>
        </w:rPr>
        <w:t>имеющими ограниченных</w:t>
      </w:r>
      <w:r w:rsidRPr="002C57BD">
        <w:rPr>
          <w:sz w:val="22"/>
          <w:szCs w:val="22"/>
        </w:rPr>
        <w:t xml:space="preserve"> возможностей здоровья, если это не создаёт трудностей для выпускников при прохождении ГИА. Решение принимается директором колледжа совместно с председателем ГЭК на основании изучения объективных факторов проведения ГИА, мнения всех выпускников.</w:t>
      </w:r>
    </w:p>
    <w:p w:rsidR="008B59D9" w:rsidRPr="002C57BD" w:rsidRDefault="008B59D9" w:rsidP="002625E3">
      <w:pPr>
        <w:numPr>
          <w:ilvl w:val="0"/>
          <w:numId w:val="1"/>
        </w:numPr>
        <w:ind w:left="0" w:firstLine="142"/>
        <w:jc w:val="both"/>
        <w:rPr>
          <w:sz w:val="22"/>
          <w:szCs w:val="22"/>
        </w:rPr>
      </w:pPr>
      <w:r w:rsidRPr="002C57BD">
        <w:rPr>
          <w:sz w:val="22"/>
          <w:szCs w:val="22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ГЭК).</w:t>
      </w:r>
    </w:p>
    <w:p w:rsidR="008B59D9" w:rsidRPr="002C57BD" w:rsidRDefault="008B59D9" w:rsidP="002625E3">
      <w:pPr>
        <w:numPr>
          <w:ilvl w:val="0"/>
          <w:numId w:val="1"/>
        </w:numPr>
        <w:ind w:left="0" w:firstLine="142"/>
        <w:jc w:val="both"/>
        <w:rPr>
          <w:sz w:val="22"/>
          <w:szCs w:val="22"/>
        </w:rPr>
      </w:pPr>
      <w:r w:rsidRPr="002C57BD">
        <w:rPr>
          <w:sz w:val="22"/>
          <w:szCs w:val="22"/>
        </w:rPr>
        <w:t>Пользование необходимыми выпускникам техническими средствами при прохождении ГИА с учетом их индивидуальных особенностей.</w:t>
      </w:r>
    </w:p>
    <w:p w:rsidR="008B59D9" w:rsidRPr="002C57BD" w:rsidRDefault="008B59D9" w:rsidP="002625E3">
      <w:pPr>
        <w:numPr>
          <w:ilvl w:val="0"/>
          <w:numId w:val="1"/>
        </w:numPr>
        <w:ind w:left="0" w:firstLine="142"/>
        <w:jc w:val="both"/>
        <w:rPr>
          <w:sz w:val="22"/>
          <w:szCs w:val="22"/>
        </w:rPr>
      </w:pPr>
      <w:r w:rsidRPr="002C57BD">
        <w:rPr>
          <w:sz w:val="22"/>
          <w:szCs w:val="22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с учетом имеющихся пандусов, поручней, расширенных дверных проемов, лифта, наличие специальных кресел и других приспособлений.</w:t>
      </w:r>
    </w:p>
    <w:p w:rsidR="008B59D9" w:rsidRPr="002C57BD" w:rsidRDefault="008B59D9" w:rsidP="002625E3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>6.3 Дополнительно при проведении ГИА колледжем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8B59D9" w:rsidRPr="002C57BD" w:rsidRDefault="008B59D9" w:rsidP="002625E3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>а) для слепых:</w:t>
      </w:r>
    </w:p>
    <w:p w:rsidR="008B59D9" w:rsidRPr="002C57BD" w:rsidRDefault="008B59D9" w:rsidP="002625E3">
      <w:pPr>
        <w:numPr>
          <w:ilvl w:val="0"/>
          <w:numId w:val="2"/>
        </w:numPr>
        <w:ind w:left="0" w:firstLine="20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>Задания для выполнения, а также инструкция о порядке ГИА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зачитывается ассистентом;</w:t>
      </w:r>
    </w:p>
    <w:p w:rsidR="008B59D9" w:rsidRPr="002C57BD" w:rsidRDefault="008B59D9" w:rsidP="002625E3">
      <w:pPr>
        <w:numPr>
          <w:ilvl w:val="0"/>
          <w:numId w:val="2"/>
        </w:numPr>
        <w:ind w:left="0" w:firstLine="20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>Письменные задания выполняются на бумаге рельефно-точечным шрифтом Брайля, компьютер со специализированным программным обеспечением для слепых;</w:t>
      </w:r>
    </w:p>
    <w:p w:rsidR="008B59D9" w:rsidRPr="002C57BD" w:rsidRDefault="008B59D9" w:rsidP="002625E3">
      <w:pPr>
        <w:ind w:firstLine="20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>б) для слабовидящих:</w:t>
      </w:r>
    </w:p>
    <w:p w:rsidR="008B59D9" w:rsidRPr="002C57BD" w:rsidRDefault="008B59D9" w:rsidP="002625E3">
      <w:pPr>
        <w:numPr>
          <w:ilvl w:val="0"/>
          <w:numId w:val="3"/>
        </w:numPr>
        <w:ind w:left="0" w:firstLine="20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>Обеспечивается индивидуальное равномерное освещение;</w:t>
      </w:r>
    </w:p>
    <w:p w:rsidR="008B59D9" w:rsidRPr="002C57BD" w:rsidRDefault="008B59D9" w:rsidP="002625E3">
      <w:pPr>
        <w:numPr>
          <w:ilvl w:val="0"/>
          <w:numId w:val="3"/>
        </w:numPr>
        <w:ind w:left="0" w:firstLine="20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>Выпускникам для выполнения задания при необходимости предоставляется увеличивающее устройство;</w:t>
      </w:r>
    </w:p>
    <w:p w:rsidR="008B59D9" w:rsidRPr="002C57BD" w:rsidRDefault="008B59D9" w:rsidP="002625E3">
      <w:pPr>
        <w:numPr>
          <w:ilvl w:val="0"/>
          <w:numId w:val="3"/>
        </w:numPr>
        <w:ind w:left="0" w:firstLine="20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>Задание для выполнения, а также инструкция о порядке проведения ГИА оформляются увеличенным шрифтом;</w:t>
      </w:r>
    </w:p>
    <w:p w:rsidR="008B59D9" w:rsidRPr="002C57BD" w:rsidRDefault="008B59D9" w:rsidP="002625E3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>в) для глухих и слабослышащих, с тяжелыми нарушениями речи обеспечивается наличие звукоусиливающей аппаратуры коллективного использования, при необходимости предоставляется аппаратура индивидуального пользования.</w:t>
      </w:r>
    </w:p>
    <w:p w:rsidR="008B59D9" w:rsidRPr="002C57BD" w:rsidRDefault="008B59D9" w:rsidP="002625E3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>г) для лиц с нарушениями опорно-двигательного аппарата (с тяжёлыми нарушениями двигательных функций верхних конечностей или отсутствием верхних конечностей) письменные задания выполняются на компьютере со специализированным программным обеспечением или надиктовывается ассистенту.</w:t>
      </w:r>
    </w:p>
    <w:p w:rsidR="008B59D9" w:rsidRPr="002C57BD" w:rsidRDefault="008B59D9" w:rsidP="002625E3">
      <w:pPr>
        <w:ind w:firstLine="567"/>
        <w:jc w:val="both"/>
        <w:rPr>
          <w:sz w:val="22"/>
          <w:szCs w:val="22"/>
        </w:rPr>
      </w:pPr>
      <w:r w:rsidRPr="002C57BD">
        <w:rPr>
          <w:sz w:val="22"/>
          <w:szCs w:val="22"/>
        </w:rPr>
        <w:t>6.4 Выпускники или родители (законные представители) несовершеннолетних выпускников не позднее чем за 3 месяца до начала ГИА подают письменное заявление о необходимости создания для них специальных условий при проведении ГИА.</w:t>
      </w:r>
    </w:p>
    <w:p w:rsidR="008B59D9" w:rsidRPr="002C57BD" w:rsidRDefault="008B59D9" w:rsidP="002625E3">
      <w:pPr>
        <w:rPr>
          <w:sz w:val="22"/>
          <w:szCs w:val="22"/>
        </w:rPr>
      </w:pPr>
    </w:p>
    <w:sectPr w:rsidR="008B59D9" w:rsidRPr="002C57BD" w:rsidSect="00AC427E">
      <w:footerReference w:type="even" r:id="rId8"/>
      <w:footerReference w:type="default" r:id="rId9"/>
      <w:pgSz w:w="11906" w:h="16838"/>
      <w:pgMar w:top="1134" w:right="850" w:bottom="5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F27" w:rsidRDefault="002D4F27" w:rsidP="00CB751F">
      <w:r>
        <w:separator/>
      </w:r>
    </w:p>
  </w:endnote>
  <w:endnote w:type="continuationSeparator" w:id="0">
    <w:p w:rsidR="002D4F27" w:rsidRDefault="002D4F27" w:rsidP="00CB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D74" w:rsidRDefault="001D4F31" w:rsidP="00AC427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06D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6D74" w:rsidRDefault="00706D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D74" w:rsidRDefault="001D4F31" w:rsidP="00AC427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06D7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4773">
      <w:rPr>
        <w:rStyle w:val="a7"/>
        <w:noProof/>
      </w:rPr>
      <w:t>5</w:t>
    </w:r>
    <w:r>
      <w:rPr>
        <w:rStyle w:val="a7"/>
      </w:rPr>
      <w:fldChar w:fldCharType="end"/>
    </w:r>
  </w:p>
  <w:p w:rsidR="00706D74" w:rsidRDefault="00706D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F27" w:rsidRDefault="002D4F27" w:rsidP="00CB751F">
      <w:r>
        <w:separator/>
      </w:r>
    </w:p>
  </w:footnote>
  <w:footnote w:type="continuationSeparator" w:id="0">
    <w:p w:rsidR="002D4F27" w:rsidRDefault="002D4F27" w:rsidP="00CB7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2D25"/>
    <w:multiLevelType w:val="hybridMultilevel"/>
    <w:tmpl w:val="58867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BE50DE"/>
    <w:multiLevelType w:val="hybridMultilevel"/>
    <w:tmpl w:val="1190229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5216B81"/>
    <w:multiLevelType w:val="hybridMultilevel"/>
    <w:tmpl w:val="AE963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983FDD"/>
    <w:multiLevelType w:val="multilevel"/>
    <w:tmpl w:val="1CCC126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82" w:hanging="1800"/>
      </w:pPr>
      <w:rPr>
        <w:rFonts w:hint="default"/>
      </w:rPr>
    </w:lvl>
  </w:abstractNum>
  <w:abstractNum w:abstractNumId="4" w15:restartNumberingAfterBreak="0">
    <w:nsid w:val="186352F8"/>
    <w:multiLevelType w:val="hybridMultilevel"/>
    <w:tmpl w:val="A37E8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EC0545"/>
    <w:multiLevelType w:val="hybridMultilevel"/>
    <w:tmpl w:val="CBA0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97681B"/>
    <w:multiLevelType w:val="multilevel"/>
    <w:tmpl w:val="3B3E1DB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26293795"/>
    <w:multiLevelType w:val="hybridMultilevel"/>
    <w:tmpl w:val="AD0294F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3098020F"/>
    <w:multiLevelType w:val="multilevel"/>
    <w:tmpl w:val="1CCC126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82" w:hanging="1800"/>
      </w:pPr>
      <w:rPr>
        <w:rFonts w:hint="default"/>
      </w:rPr>
    </w:lvl>
  </w:abstractNum>
  <w:abstractNum w:abstractNumId="9" w15:restartNumberingAfterBreak="0">
    <w:nsid w:val="37004764"/>
    <w:multiLevelType w:val="multilevel"/>
    <w:tmpl w:val="1CCC126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82" w:hanging="1800"/>
      </w:pPr>
      <w:rPr>
        <w:rFonts w:hint="default"/>
      </w:rPr>
    </w:lvl>
  </w:abstractNum>
  <w:abstractNum w:abstractNumId="10" w15:restartNumberingAfterBreak="0">
    <w:nsid w:val="3A2E2CED"/>
    <w:multiLevelType w:val="hybridMultilevel"/>
    <w:tmpl w:val="6560B21A"/>
    <w:lvl w:ilvl="0" w:tplc="0419000F">
      <w:start w:val="1"/>
      <w:numFmt w:val="decimal"/>
      <w:lvlText w:val="%1."/>
      <w:lvlJc w:val="left"/>
      <w:pPr>
        <w:ind w:left="76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  <w:rPr>
        <w:rFonts w:cs="Times New Roman"/>
      </w:rPr>
    </w:lvl>
  </w:abstractNum>
  <w:abstractNum w:abstractNumId="11" w15:restartNumberingAfterBreak="0">
    <w:nsid w:val="3ACE3C25"/>
    <w:multiLevelType w:val="hybridMultilevel"/>
    <w:tmpl w:val="2AE4B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394082"/>
    <w:multiLevelType w:val="hybridMultilevel"/>
    <w:tmpl w:val="7A4E64C8"/>
    <w:lvl w:ilvl="0" w:tplc="006A39A2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F707CDB"/>
    <w:multiLevelType w:val="multilevel"/>
    <w:tmpl w:val="BD1A49B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82" w:hanging="1800"/>
      </w:pPr>
      <w:rPr>
        <w:rFonts w:hint="default"/>
      </w:rPr>
    </w:lvl>
  </w:abstractNum>
  <w:abstractNum w:abstractNumId="14" w15:restartNumberingAfterBreak="0">
    <w:nsid w:val="44762AB0"/>
    <w:multiLevelType w:val="hybridMultilevel"/>
    <w:tmpl w:val="B0E6FD2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 w15:restartNumberingAfterBreak="0">
    <w:nsid w:val="4E462A38"/>
    <w:multiLevelType w:val="hybridMultilevel"/>
    <w:tmpl w:val="C35C1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B04EB"/>
    <w:multiLevelType w:val="hybridMultilevel"/>
    <w:tmpl w:val="7D828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23D0352"/>
    <w:multiLevelType w:val="hybridMultilevel"/>
    <w:tmpl w:val="1A544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D0B64"/>
    <w:multiLevelType w:val="multilevel"/>
    <w:tmpl w:val="1CCC126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82" w:hanging="1800"/>
      </w:pPr>
      <w:rPr>
        <w:rFonts w:hint="default"/>
      </w:rPr>
    </w:lvl>
  </w:abstractNum>
  <w:abstractNum w:abstractNumId="19" w15:restartNumberingAfterBreak="0">
    <w:nsid w:val="67C00DD6"/>
    <w:multiLevelType w:val="hybridMultilevel"/>
    <w:tmpl w:val="1090D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8B21C0B"/>
    <w:multiLevelType w:val="hybridMultilevel"/>
    <w:tmpl w:val="58867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3"/>
  </w:num>
  <w:num w:numId="5">
    <w:abstractNumId w:val="19"/>
  </w:num>
  <w:num w:numId="6">
    <w:abstractNumId w:val="5"/>
  </w:num>
  <w:num w:numId="7">
    <w:abstractNumId w:val="10"/>
  </w:num>
  <w:num w:numId="8">
    <w:abstractNumId w:val="2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2"/>
  </w:num>
  <w:num w:numId="14">
    <w:abstractNumId w:val="4"/>
  </w:num>
  <w:num w:numId="15">
    <w:abstractNumId w:val="16"/>
  </w:num>
  <w:num w:numId="16">
    <w:abstractNumId w:val="9"/>
  </w:num>
  <w:num w:numId="17">
    <w:abstractNumId w:val="3"/>
  </w:num>
  <w:num w:numId="18">
    <w:abstractNumId w:val="8"/>
  </w:num>
  <w:num w:numId="19">
    <w:abstractNumId w:val="18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B80"/>
    <w:rsid w:val="0001000B"/>
    <w:rsid w:val="00016C07"/>
    <w:rsid w:val="00017EFA"/>
    <w:rsid w:val="00020C54"/>
    <w:rsid w:val="00023EB0"/>
    <w:rsid w:val="0002573B"/>
    <w:rsid w:val="000273A7"/>
    <w:rsid w:val="00030EF6"/>
    <w:rsid w:val="000412EF"/>
    <w:rsid w:val="00043FF8"/>
    <w:rsid w:val="00045594"/>
    <w:rsid w:val="00051478"/>
    <w:rsid w:val="0005500B"/>
    <w:rsid w:val="0007784B"/>
    <w:rsid w:val="00082DD1"/>
    <w:rsid w:val="00085FF8"/>
    <w:rsid w:val="00090B88"/>
    <w:rsid w:val="0009268B"/>
    <w:rsid w:val="0009774C"/>
    <w:rsid w:val="000B7F79"/>
    <w:rsid w:val="000D16DF"/>
    <w:rsid w:val="000E02ED"/>
    <w:rsid w:val="000E65A4"/>
    <w:rsid w:val="000F4735"/>
    <w:rsid w:val="00114880"/>
    <w:rsid w:val="00137702"/>
    <w:rsid w:val="00142FA4"/>
    <w:rsid w:val="00150F10"/>
    <w:rsid w:val="001572B1"/>
    <w:rsid w:val="00167046"/>
    <w:rsid w:val="001720F7"/>
    <w:rsid w:val="00184BE4"/>
    <w:rsid w:val="001941FB"/>
    <w:rsid w:val="001954F5"/>
    <w:rsid w:val="00195BE0"/>
    <w:rsid w:val="001A4548"/>
    <w:rsid w:val="001D4F31"/>
    <w:rsid w:val="001F23D5"/>
    <w:rsid w:val="001F23E9"/>
    <w:rsid w:val="001F4A69"/>
    <w:rsid w:val="00210E96"/>
    <w:rsid w:val="00216441"/>
    <w:rsid w:val="002440EA"/>
    <w:rsid w:val="002625E3"/>
    <w:rsid w:val="00266FC2"/>
    <w:rsid w:val="00270E10"/>
    <w:rsid w:val="00281D89"/>
    <w:rsid w:val="00290113"/>
    <w:rsid w:val="00295DC2"/>
    <w:rsid w:val="002A41C9"/>
    <w:rsid w:val="002A442E"/>
    <w:rsid w:val="002B01AB"/>
    <w:rsid w:val="002B51FD"/>
    <w:rsid w:val="002C2EFF"/>
    <w:rsid w:val="002C57BD"/>
    <w:rsid w:val="002D4F27"/>
    <w:rsid w:val="002F6B80"/>
    <w:rsid w:val="003043AF"/>
    <w:rsid w:val="00311372"/>
    <w:rsid w:val="00373FF5"/>
    <w:rsid w:val="00381AF7"/>
    <w:rsid w:val="00384896"/>
    <w:rsid w:val="00406469"/>
    <w:rsid w:val="004203FD"/>
    <w:rsid w:val="004253C4"/>
    <w:rsid w:val="00431FD9"/>
    <w:rsid w:val="00440F20"/>
    <w:rsid w:val="004410C4"/>
    <w:rsid w:val="00457F38"/>
    <w:rsid w:val="00491F05"/>
    <w:rsid w:val="004A1DDD"/>
    <w:rsid w:val="004B0BCD"/>
    <w:rsid w:val="004B7823"/>
    <w:rsid w:val="004F3045"/>
    <w:rsid w:val="00526071"/>
    <w:rsid w:val="00544D8A"/>
    <w:rsid w:val="005907D9"/>
    <w:rsid w:val="00594658"/>
    <w:rsid w:val="005A7E4F"/>
    <w:rsid w:val="005B06F9"/>
    <w:rsid w:val="005B0B33"/>
    <w:rsid w:val="005B6681"/>
    <w:rsid w:val="005B7A87"/>
    <w:rsid w:val="005C3BA6"/>
    <w:rsid w:val="005E6137"/>
    <w:rsid w:val="005F54ED"/>
    <w:rsid w:val="006014A3"/>
    <w:rsid w:val="0060558A"/>
    <w:rsid w:val="00607906"/>
    <w:rsid w:val="006149F0"/>
    <w:rsid w:val="00636B79"/>
    <w:rsid w:val="0064118F"/>
    <w:rsid w:val="00660426"/>
    <w:rsid w:val="006627E0"/>
    <w:rsid w:val="006822F9"/>
    <w:rsid w:val="00685C44"/>
    <w:rsid w:val="006A6733"/>
    <w:rsid w:val="006C0269"/>
    <w:rsid w:val="006C342F"/>
    <w:rsid w:val="006E0852"/>
    <w:rsid w:val="007017E4"/>
    <w:rsid w:val="00706D74"/>
    <w:rsid w:val="00713A96"/>
    <w:rsid w:val="007220E2"/>
    <w:rsid w:val="0073430E"/>
    <w:rsid w:val="00754C45"/>
    <w:rsid w:val="00763886"/>
    <w:rsid w:val="00763C9C"/>
    <w:rsid w:val="007641F8"/>
    <w:rsid w:val="00773743"/>
    <w:rsid w:val="007737D2"/>
    <w:rsid w:val="00785BAB"/>
    <w:rsid w:val="0079239E"/>
    <w:rsid w:val="00792E36"/>
    <w:rsid w:val="00793E88"/>
    <w:rsid w:val="007A39D5"/>
    <w:rsid w:val="007C214F"/>
    <w:rsid w:val="008031ED"/>
    <w:rsid w:val="008056A9"/>
    <w:rsid w:val="00814AA1"/>
    <w:rsid w:val="0082452A"/>
    <w:rsid w:val="00826BF6"/>
    <w:rsid w:val="00830AB4"/>
    <w:rsid w:val="00844B5D"/>
    <w:rsid w:val="00880715"/>
    <w:rsid w:val="008864CB"/>
    <w:rsid w:val="008B1210"/>
    <w:rsid w:val="008B36EF"/>
    <w:rsid w:val="008B4085"/>
    <w:rsid w:val="008B59D9"/>
    <w:rsid w:val="008C766A"/>
    <w:rsid w:val="008D1892"/>
    <w:rsid w:val="008D1BCC"/>
    <w:rsid w:val="008D2F78"/>
    <w:rsid w:val="008F00CB"/>
    <w:rsid w:val="008F339E"/>
    <w:rsid w:val="00912B2D"/>
    <w:rsid w:val="00917D74"/>
    <w:rsid w:val="00926C46"/>
    <w:rsid w:val="00932A78"/>
    <w:rsid w:val="00937D58"/>
    <w:rsid w:val="00944CB1"/>
    <w:rsid w:val="00962C33"/>
    <w:rsid w:val="00965D1A"/>
    <w:rsid w:val="00965E1E"/>
    <w:rsid w:val="00966DF3"/>
    <w:rsid w:val="00973019"/>
    <w:rsid w:val="009930EB"/>
    <w:rsid w:val="009A2504"/>
    <w:rsid w:val="009A2B19"/>
    <w:rsid w:val="009A7D58"/>
    <w:rsid w:val="009E35C0"/>
    <w:rsid w:val="009F26FE"/>
    <w:rsid w:val="009F65D6"/>
    <w:rsid w:val="00A05B6F"/>
    <w:rsid w:val="00A35B71"/>
    <w:rsid w:val="00A66161"/>
    <w:rsid w:val="00A71ECC"/>
    <w:rsid w:val="00A91184"/>
    <w:rsid w:val="00AA13E5"/>
    <w:rsid w:val="00AB1D51"/>
    <w:rsid w:val="00AB5D4F"/>
    <w:rsid w:val="00AC089B"/>
    <w:rsid w:val="00AC427E"/>
    <w:rsid w:val="00AD1184"/>
    <w:rsid w:val="00AD7852"/>
    <w:rsid w:val="00AE23C2"/>
    <w:rsid w:val="00B06159"/>
    <w:rsid w:val="00B152B9"/>
    <w:rsid w:val="00B2269B"/>
    <w:rsid w:val="00B24C77"/>
    <w:rsid w:val="00B26A9C"/>
    <w:rsid w:val="00B572DF"/>
    <w:rsid w:val="00B74773"/>
    <w:rsid w:val="00B74F25"/>
    <w:rsid w:val="00B778E7"/>
    <w:rsid w:val="00B84E56"/>
    <w:rsid w:val="00B937E3"/>
    <w:rsid w:val="00BA0028"/>
    <w:rsid w:val="00BA5F65"/>
    <w:rsid w:val="00BC1CCF"/>
    <w:rsid w:val="00BC79A9"/>
    <w:rsid w:val="00BE4226"/>
    <w:rsid w:val="00C1298B"/>
    <w:rsid w:val="00C17199"/>
    <w:rsid w:val="00C246EF"/>
    <w:rsid w:val="00C35100"/>
    <w:rsid w:val="00C41FA6"/>
    <w:rsid w:val="00C55532"/>
    <w:rsid w:val="00C652ED"/>
    <w:rsid w:val="00C70D55"/>
    <w:rsid w:val="00C77ECD"/>
    <w:rsid w:val="00C81D50"/>
    <w:rsid w:val="00C8208E"/>
    <w:rsid w:val="00C8433E"/>
    <w:rsid w:val="00C86342"/>
    <w:rsid w:val="00C865A5"/>
    <w:rsid w:val="00C87CFF"/>
    <w:rsid w:val="00C943D2"/>
    <w:rsid w:val="00CA6A95"/>
    <w:rsid w:val="00CB751F"/>
    <w:rsid w:val="00CC04FA"/>
    <w:rsid w:val="00CF6555"/>
    <w:rsid w:val="00CF6971"/>
    <w:rsid w:val="00CF6CF8"/>
    <w:rsid w:val="00D02DA6"/>
    <w:rsid w:val="00D379E0"/>
    <w:rsid w:val="00D45EBA"/>
    <w:rsid w:val="00D632CB"/>
    <w:rsid w:val="00D67F2E"/>
    <w:rsid w:val="00D86D8B"/>
    <w:rsid w:val="00DC4DE1"/>
    <w:rsid w:val="00DC6630"/>
    <w:rsid w:val="00DC74A5"/>
    <w:rsid w:val="00DD202C"/>
    <w:rsid w:val="00DE0262"/>
    <w:rsid w:val="00DE0C91"/>
    <w:rsid w:val="00E40371"/>
    <w:rsid w:val="00E40B25"/>
    <w:rsid w:val="00E51A1B"/>
    <w:rsid w:val="00E52B83"/>
    <w:rsid w:val="00E61298"/>
    <w:rsid w:val="00E71054"/>
    <w:rsid w:val="00E864DB"/>
    <w:rsid w:val="00EA3916"/>
    <w:rsid w:val="00ED1B94"/>
    <w:rsid w:val="00ED530A"/>
    <w:rsid w:val="00EE5910"/>
    <w:rsid w:val="00EE6BF9"/>
    <w:rsid w:val="00F064E7"/>
    <w:rsid w:val="00F104E0"/>
    <w:rsid w:val="00F16352"/>
    <w:rsid w:val="00F556ED"/>
    <w:rsid w:val="00F67338"/>
    <w:rsid w:val="00F85358"/>
    <w:rsid w:val="00F92679"/>
    <w:rsid w:val="00FA18F2"/>
    <w:rsid w:val="00FA3A98"/>
    <w:rsid w:val="00FB0BB4"/>
    <w:rsid w:val="00FC3EDC"/>
    <w:rsid w:val="00FC6DC0"/>
    <w:rsid w:val="00FD53B8"/>
    <w:rsid w:val="00FE28F6"/>
    <w:rsid w:val="00FE4FF1"/>
    <w:rsid w:val="00FF3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6E93EC"/>
  <w15:docId w15:val="{49143906-2D73-4F4E-AD9B-DE21C736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6B8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1F0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9"/>
    <w:qFormat/>
    <w:rsid w:val="00491F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844B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1F0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91F0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F6B8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F6B8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F6B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6B80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2F6B80"/>
    <w:rPr>
      <w:rFonts w:cs="Times New Roman"/>
    </w:rPr>
  </w:style>
  <w:style w:type="paragraph" w:styleId="a8">
    <w:name w:val="List Paragraph"/>
    <w:basedOn w:val="a"/>
    <w:uiPriority w:val="34"/>
    <w:qFormat/>
    <w:rsid w:val="002F6B80"/>
    <w:pPr>
      <w:ind w:left="708"/>
    </w:pPr>
  </w:style>
  <w:style w:type="paragraph" w:customStyle="1" w:styleId="a10">
    <w:name w:val="a1"/>
    <w:basedOn w:val="a"/>
    <w:rsid w:val="002F6B80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rsid w:val="002F6B80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917D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917D74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semiHidden/>
    <w:rsid w:val="00826B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826BF6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030E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0EF6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DE0C91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322D3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locked/>
    <w:rsid w:val="00814A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844B5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s52">
    <w:name w:val="s_52"/>
    <w:basedOn w:val="a"/>
    <w:rsid w:val="00844B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F2736-271C-4072-97F4-3F2B266C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14</Pages>
  <Words>5803</Words>
  <Characters>33082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культуры</Company>
  <LinksUpToDate>false</LinksUpToDate>
  <CharactersWithSpaces>38808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User</cp:lastModifiedBy>
  <cp:revision>8</cp:revision>
  <cp:lastPrinted>2019-04-11T09:32:00Z</cp:lastPrinted>
  <dcterms:created xsi:type="dcterms:W3CDTF">2020-12-23T11:20:00Z</dcterms:created>
  <dcterms:modified xsi:type="dcterms:W3CDTF">2021-01-18T08:31:00Z</dcterms:modified>
</cp:coreProperties>
</file>