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C61E8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694"/>
        <w:gridCol w:w="2976"/>
        <w:gridCol w:w="2410"/>
        <w:gridCol w:w="3119"/>
        <w:gridCol w:w="3827"/>
      </w:tblGrid>
      <w:tr w:rsidR="00137B46" w:rsidRPr="006B22B3" w:rsidTr="005C61E8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332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421128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D3130E" w:rsidRPr="006B22B3" w:rsidTr="00421128">
        <w:tc>
          <w:tcPr>
            <w:tcW w:w="2694" w:type="dxa"/>
          </w:tcPr>
          <w:p w:rsidR="00D3130E" w:rsidRPr="005C61E8" w:rsidRDefault="00D3130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1E8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Библиографоведение</w:t>
            </w:r>
          </w:p>
          <w:p w:rsidR="00D3130E" w:rsidRPr="00137B46" w:rsidRDefault="00D3130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Сокерина</w:t>
            </w:r>
            <w:proofErr w:type="spellEnd"/>
            <w:r w:rsidR="00D23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Е.Н.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3130E" w:rsidRPr="00AF454F" w:rsidRDefault="00D3130E" w:rsidP="008856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Тема 3.3. Библиография документов по культуре и искусству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130E" w:rsidRPr="00AF454F" w:rsidRDefault="00D3130E" w:rsidP="008856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Конспекты, учебные пособия: </w:t>
            </w:r>
          </w:p>
          <w:p w:rsidR="00D3130E" w:rsidRPr="00AF454F" w:rsidRDefault="00D3130E" w:rsidP="008856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Абросимова, Н. В. Библиографическая деятельность библиотек: учебно-практическое пособие  / Н. В. Абросимова.  – Санкт-Петербург: Профессия, 2013. – 159 с.</w:t>
            </w:r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Справочник библиографа / [</w:t>
            </w:r>
            <w:proofErr w:type="spellStart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ред. Г. Ф. </w:t>
            </w:r>
            <w:proofErr w:type="spellStart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Гордукалова</w:t>
            </w:r>
            <w:proofErr w:type="spellEnd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 доп. – Санкт-Петербург</w:t>
            </w:r>
            <w:proofErr w:type="gramStart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«Профессия», 2014. – 767 </w:t>
            </w:r>
            <w:proofErr w:type="gramStart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F454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3130E" w:rsidRPr="00AF454F" w:rsidRDefault="00D3130E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 xml:space="preserve">1. Повторить материал о малых формах рекомендательной библиографии. </w:t>
            </w:r>
            <w:r w:rsidRPr="00AF454F">
              <w:rPr>
                <w:rFonts w:ascii="Times New Roman" w:hAnsi="Times New Roman" w:cs="Times New Roman"/>
                <w:sz w:val="20"/>
                <w:szCs w:val="20"/>
              </w:rPr>
              <w:br/>
              <w:t>2. С помощью</w:t>
            </w:r>
            <w:r w:rsidRPr="00AF454F">
              <w:rPr>
                <w:sz w:val="20"/>
                <w:szCs w:val="20"/>
              </w:rPr>
              <w:t xml:space="preserve"> </w:t>
            </w: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каталога библиотек Республики Коми составить индивидуальный план чтения из 4-5 изданий (1 задание  на  выбор студента): </w:t>
            </w:r>
            <w:r w:rsidRPr="00AF454F">
              <w:rPr>
                <w:rFonts w:ascii="Times New Roman" w:hAnsi="Times New Roman" w:cs="Times New Roman"/>
                <w:sz w:val="20"/>
                <w:szCs w:val="20"/>
              </w:rPr>
              <w:br/>
              <w:t>1. Для учащегося  2 класса  музыкальной  школы о П. Чайковском;</w:t>
            </w:r>
          </w:p>
          <w:p w:rsidR="00D3130E" w:rsidRPr="00AF454F" w:rsidRDefault="00D3130E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2.  Для учащегося  8 класса  музыкальной  школы о П. Чайковском;</w:t>
            </w:r>
            <w:r w:rsidRPr="00AF454F">
              <w:rPr>
                <w:rFonts w:ascii="Times New Roman" w:hAnsi="Times New Roman" w:cs="Times New Roman"/>
                <w:sz w:val="20"/>
                <w:szCs w:val="20"/>
              </w:rPr>
              <w:br/>
              <w:t>3. Для курсовой работы студента колледжа культуры по теме выставочной работы в библиотеке;</w:t>
            </w:r>
          </w:p>
          <w:p w:rsidR="00D3130E" w:rsidRPr="00AF454F" w:rsidRDefault="00D3130E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4. Для преподавателя художественной школы по теме «Книжная графика  художников Республики Коми»;</w:t>
            </w:r>
            <w:r w:rsidRPr="00AF454F">
              <w:rPr>
                <w:rFonts w:ascii="Times New Roman" w:hAnsi="Times New Roman" w:cs="Times New Roman"/>
                <w:sz w:val="20"/>
                <w:szCs w:val="20"/>
              </w:rPr>
              <w:br/>
              <w:t>5. Для широкого круга читателей по  теме мифологии народа коми;</w:t>
            </w:r>
          </w:p>
          <w:p w:rsidR="00D3130E" w:rsidRPr="00AF454F" w:rsidRDefault="00D3130E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6.  Для широкого круга читателей по  теме «Государственный Эрмитаж»;</w:t>
            </w:r>
          </w:p>
          <w:p w:rsidR="00D3130E" w:rsidRPr="00AF454F" w:rsidRDefault="00D3130E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7. Для студента-математика по  теме «Владимир Высоцкий».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130E" w:rsidRPr="00AF454F" w:rsidRDefault="00D3130E" w:rsidP="00885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0E" w:rsidRPr="00AF454F" w:rsidRDefault="0054562D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3130E"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https://vk.com/id80803006</w:t>
              </w:r>
            </w:hyperlink>
          </w:p>
          <w:p w:rsidR="00D3130E" w:rsidRPr="00AF454F" w:rsidRDefault="00D3130E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4F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AF45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F454F">
              <w:rPr>
                <w:rFonts w:ascii="Times New Roman" w:hAnsi="Times New Roman" w:cs="Times New Roman"/>
                <w:sz w:val="20"/>
                <w:szCs w:val="20"/>
              </w:rPr>
              <w:t xml:space="preserve">. почта: </w:t>
            </w:r>
            <w:hyperlink r:id="rId5" w:history="1"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komdet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F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3130E" w:rsidRPr="00AF454F" w:rsidRDefault="00D3130E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0E" w:rsidRPr="00AF454F" w:rsidRDefault="00D3130E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0E" w:rsidRPr="00AF454F" w:rsidRDefault="00D3130E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30E" w:rsidRPr="006B22B3" w:rsidTr="00421128">
        <w:tc>
          <w:tcPr>
            <w:tcW w:w="2694" w:type="dxa"/>
          </w:tcPr>
          <w:p w:rsidR="00D3130E" w:rsidRPr="005C61E8" w:rsidRDefault="00D3130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1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Методика организации досуговой деятельности</w:t>
            </w:r>
          </w:p>
          <w:p w:rsidR="00D3130E" w:rsidRPr="00137B46" w:rsidRDefault="00D3130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21128" w:rsidRPr="00421128" w:rsidRDefault="00421128" w:rsidP="0042112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Занятие по теме </w:t>
            </w:r>
            <w:proofErr w:type="spellStart"/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Библиотечноый</w:t>
            </w:r>
            <w:proofErr w:type="spellEnd"/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досуг в России 20 века</w:t>
            </w:r>
          </w:p>
          <w:p w:rsidR="00421128" w:rsidRPr="00421128" w:rsidRDefault="00421128" w:rsidP="0042112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3130E" w:rsidRPr="00421128" w:rsidRDefault="00421128" w:rsidP="0042112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Занятие по теме </w:t>
            </w:r>
            <w:proofErr w:type="spellStart"/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Библиотечноый</w:t>
            </w:r>
            <w:proofErr w:type="spellEnd"/>
            <w:r w:rsidRPr="004211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досуг в России 20 века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130E" w:rsidRPr="006363A8" w:rsidRDefault="00D3130E" w:rsidP="006A7D5A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3130E" w:rsidRPr="006363A8" w:rsidRDefault="00D3130E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130E" w:rsidRPr="006363A8" w:rsidRDefault="00D3130E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B46" w:rsidRPr="008F44EC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137B46"/>
    <w:rsid w:val="001C47BB"/>
    <w:rsid w:val="002D77C4"/>
    <w:rsid w:val="00416ABB"/>
    <w:rsid w:val="00421128"/>
    <w:rsid w:val="0054562D"/>
    <w:rsid w:val="005C61E8"/>
    <w:rsid w:val="006363A8"/>
    <w:rsid w:val="00671A07"/>
    <w:rsid w:val="00682958"/>
    <w:rsid w:val="006A77CC"/>
    <w:rsid w:val="00821D4A"/>
    <w:rsid w:val="00833E44"/>
    <w:rsid w:val="00A9591A"/>
    <w:rsid w:val="00C80187"/>
    <w:rsid w:val="00D2353B"/>
    <w:rsid w:val="00D3130E"/>
    <w:rsid w:val="00F2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det_bibl@mail.ru" TargetMode="External"/><Relationship Id="rId4" Type="http://schemas.openxmlformats.org/officeDocument/2006/relationships/hyperlink" Target="https://vk.com/id8080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</cp:revision>
  <dcterms:created xsi:type="dcterms:W3CDTF">2022-02-04T07:24:00Z</dcterms:created>
  <dcterms:modified xsi:type="dcterms:W3CDTF">2022-02-07T11:15:00Z</dcterms:modified>
</cp:coreProperties>
</file>