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7818"/>
      </w:tblGrid>
      <w:tr w:rsidR="00AA1FA2" w:rsidTr="007F58E3">
        <w:trPr>
          <w:trHeight w:val="1806"/>
        </w:trPr>
        <w:tc>
          <w:tcPr>
            <w:tcW w:w="165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21">
                <v:rect id="_x0000_i1025" style="width:67.5pt;height:85.5pt" o:ole="" o:preferrelative="t" stroked="f">
                  <v:imagedata r:id="rId5" o:title=""/>
                </v:rect>
                <o:OLEObject Type="Embed" ProgID="StaticMetafile" ShapeID="_x0000_i1025" DrawAspect="Content" ObjectID="_1676207306" r:id="rId6"/>
              </w:object>
            </w:r>
          </w:p>
        </w:tc>
        <w:tc>
          <w:tcPr>
            <w:tcW w:w="7818" w:type="dxa"/>
            <w:tcBorders>
              <w:top w:val="single" w:sz="2" w:space="0" w:color="000000"/>
              <w:left w:val="single" w:sz="4" w:space="0" w:color="auto"/>
              <w:bottom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Государственное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профессиональное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образовательное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учреждение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РЕСПУБЛИКИ</w:t>
            </w:r>
            <w:r w:rsidRPr="007F58E3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</w:rPr>
              <w:t>КОМИ</w:t>
            </w:r>
          </w:p>
          <w:p w:rsidR="00AA1FA2" w:rsidRPr="007F58E3" w:rsidRDefault="00AA1FA2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</w:p>
          <w:p w:rsidR="00AA1FA2" w:rsidRDefault="007F58E3">
            <w:pPr>
              <w:spacing w:after="0" w:line="240" w:lineRule="auto"/>
              <w:jc w:val="center"/>
            </w:pP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«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КОМИ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РЕСПУБЛИКАНСКИЙ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КОЛЛЕДЖ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КУЛЬТУРЫ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ИМ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в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т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7F58E3">
              <w:rPr>
                <w:rFonts w:ascii="Times New Roman" w:eastAsia="Calibri" w:hAnsi="Times New Roman" w:cs="Times New Roman"/>
                <w:b/>
                <w:caps/>
                <w:sz w:val="28"/>
              </w:rPr>
              <w:t>чИСТАЛЕВА</w:t>
            </w:r>
            <w:r w:rsidRPr="007F58E3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»</w:t>
            </w:r>
          </w:p>
        </w:tc>
      </w:tr>
      <w:tr w:rsidR="007F58E3" w:rsidTr="007F58E3">
        <w:trPr>
          <w:trHeight w:val="12255"/>
        </w:trPr>
        <w:tc>
          <w:tcPr>
            <w:tcW w:w="1655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F58E3" w:rsidRDefault="007F58E3" w:rsidP="007F58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7F58E3" w:rsidRDefault="007F58E3" w:rsidP="007F58E3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7F58E3" w:rsidRDefault="007F58E3" w:rsidP="007F58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7F58E3" w:rsidRDefault="007F58E3" w:rsidP="007F58E3">
            <w:pPr>
              <w:spacing w:after="0" w:line="240" w:lineRule="auto"/>
              <w:ind w:left="113" w:right="113"/>
            </w:pPr>
          </w:p>
        </w:tc>
        <w:tc>
          <w:tcPr>
            <w:tcW w:w="7818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E3" w:rsidRDefault="007F58E3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</w:rPr>
              <w:t>Р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абочая</w:t>
            </w: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программа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учебной</w:t>
            </w: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40"/>
              </w:rPr>
              <w:t>дисциплины</w:t>
            </w:r>
            <w:r w:rsidRPr="007F58E3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36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8E3">
              <w:rPr>
                <w:rFonts w:ascii="Times New Roman" w:eastAsia="Calibri" w:hAnsi="Times New Roman" w:cs="Times New Roman"/>
                <w:b/>
                <w:sz w:val="36"/>
              </w:rPr>
              <w:t>ОГСЭ</w:t>
            </w:r>
            <w:r w:rsidRPr="007F58E3">
              <w:rPr>
                <w:rFonts w:ascii="Times New Roman" w:eastAsia="Book Antiqua" w:hAnsi="Times New Roman" w:cs="Times New Roman"/>
                <w:b/>
                <w:sz w:val="36"/>
              </w:rPr>
              <w:t xml:space="preserve">.01 </w:t>
            </w:r>
            <w:r w:rsidRPr="007F58E3">
              <w:rPr>
                <w:rFonts w:ascii="Times New Roman" w:eastAsia="Calibri" w:hAnsi="Times New Roman" w:cs="Times New Roman"/>
                <w:b/>
                <w:sz w:val="36"/>
              </w:rPr>
              <w:t>ОСНОВЫ</w:t>
            </w:r>
            <w:r w:rsidRPr="007F58E3">
              <w:rPr>
                <w:rFonts w:ascii="Times New Roman" w:eastAsia="Book Antiqua" w:hAnsi="Times New Roman" w:cs="Times New Roman"/>
                <w:b/>
                <w:sz w:val="36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36"/>
              </w:rPr>
              <w:t>ФИЛОСОФИИ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8"/>
              </w:rPr>
            </w:pP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для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студентов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,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обучающихся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по</w:t>
            </w:r>
            <w:r w:rsidRPr="007F58E3">
              <w:rPr>
                <w:rFonts w:ascii="Times New Roman" w:eastAsia="Book Antiqua" w:hAnsi="Times New Roman" w:cs="Times New Roman"/>
                <w:b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b/>
                <w:sz w:val="28"/>
              </w:rPr>
              <w:t>специальности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  <w:r w:rsidRPr="007F58E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51.02.01 </w:t>
            </w:r>
            <w:r w:rsidRPr="007F58E3">
              <w:rPr>
                <w:rFonts w:ascii="Times New Roman" w:eastAsia="Times New Roman" w:hAnsi="Times New Roman" w:cs="Times New Roman"/>
                <w:sz w:val="28"/>
              </w:rPr>
              <w:t>Народное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</w:t>
            </w:r>
            <w:r w:rsidRPr="007F58E3">
              <w:rPr>
                <w:rFonts w:ascii="Times New Roman" w:eastAsia="Times New Roman" w:hAnsi="Times New Roman" w:cs="Times New Roman"/>
                <w:sz w:val="28"/>
              </w:rPr>
              <w:t>художественное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</w:t>
            </w:r>
            <w:r w:rsidRPr="007F58E3">
              <w:rPr>
                <w:rFonts w:ascii="Times New Roman" w:eastAsia="Times New Roman" w:hAnsi="Times New Roman" w:cs="Times New Roman"/>
                <w:sz w:val="28"/>
              </w:rPr>
              <w:t>творчество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(</w:t>
            </w:r>
            <w:r w:rsidRPr="007F58E3">
              <w:rPr>
                <w:rFonts w:ascii="Times New Roman" w:eastAsia="Calibri" w:hAnsi="Times New Roman" w:cs="Times New Roman"/>
                <w:sz w:val="28"/>
              </w:rPr>
              <w:t>по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 xml:space="preserve"> </w:t>
            </w:r>
            <w:r w:rsidRPr="007F58E3">
              <w:rPr>
                <w:rFonts w:ascii="Times New Roman" w:eastAsia="Calibri" w:hAnsi="Times New Roman" w:cs="Times New Roman"/>
                <w:sz w:val="28"/>
              </w:rPr>
              <w:t>видам</w:t>
            </w:r>
            <w:r w:rsidRPr="007F58E3">
              <w:rPr>
                <w:rFonts w:ascii="Times New Roman" w:eastAsia="Book Antiqua" w:hAnsi="Times New Roman" w:cs="Times New Roman"/>
                <w:sz w:val="28"/>
              </w:rPr>
              <w:t>)</w:t>
            </w: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</w:p>
          <w:p w:rsidR="007F58E3" w:rsidRPr="007F58E3" w:rsidRDefault="007F58E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F58E3" w:rsidRDefault="007F58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7F58E3" w:rsidRDefault="007F58E3" w:rsidP="0027128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</w:t>
            </w:r>
            <w:r w:rsidR="00271280">
              <w:rPr>
                <w:rFonts w:ascii="Book Antiqua" w:eastAsia="Book Antiqua" w:hAnsi="Book Antiqua" w:cs="Book Antiqua"/>
                <w:b/>
                <w:sz w:val="36"/>
              </w:rPr>
              <w:t>20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8059"/>
      </w:tblGrid>
      <w:tr w:rsidR="00AA1FA2" w:rsidTr="007F58E3">
        <w:trPr>
          <w:trHeight w:val="983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AA1FA2" w:rsidTr="007F58E3">
        <w:trPr>
          <w:trHeight w:val="355"/>
        </w:trPr>
        <w:tc>
          <w:tcPr>
            <w:tcW w:w="1414" w:type="dxa"/>
            <w:shd w:val="clear" w:color="000000" w:fill="FFFFFF"/>
            <w:tcMar>
              <w:left w:w="108" w:type="dxa"/>
              <w:right w:w="108" w:type="dxa"/>
            </w:tcMar>
          </w:tcPr>
          <w:p w:rsidR="00AA1FA2" w:rsidRPr="007F58E3" w:rsidRDefault="007F58E3">
            <w:pPr>
              <w:spacing w:after="0" w:line="240" w:lineRule="auto"/>
              <w:jc w:val="both"/>
              <w:rPr>
                <w:b/>
              </w:rPr>
            </w:pPr>
            <w:r w:rsidRPr="007F58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51.02.01</w:t>
            </w:r>
          </w:p>
        </w:tc>
        <w:tc>
          <w:tcPr>
            <w:tcW w:w="8059" w:type="dxa"/>
            <w:shd w:val="clear" w:color="000000" w:fill="FFFFFF"/>
            <w:tcMar>
              <w:left w:w="108" w:type="dxa"/>
              <w:right w:w="108" w:type="dxa"/>
            </w:tcMar>
          </w:tcPr>
          <w:p w:rsidR="00AA1FA2" w:rsidRPr="007F58E3" w:rsidRDefault="007F58E3">
            <w:pPr>
              <w:spacing w:after="0" w:line="240" w:lineRule="auto"/>
              <w:rPr>
                <w:b/>
              </w:rPr>
            </w:pPr>
            <w:r w:rsidRPr="007F58E3">
              <w:rPr>
                <w:rFonts w:ascii="Times New Roman" w:eastAsia="Times New Roman" w:hAnsi="Times New Roman" w:cs="Times New Roman"/>
                <w:b/>
                <w:sz w:val="24"/>
              </w:rPr>
              <w:t>Народное художественное творчество (по видам)</w:t>
            </w:r>
          </w:p>
        </w:tc>
      </w:tr>
    </w:tbl>
    <w:p w:rsidR="00AA1FA2" w:rsidRDefault="007F58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ББК</w:t>
      </w:r>
    </w:p>
    <w:p w:rsidR="00AA1FA2" w:rsidRDefault="007F58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87</w:t>
      </w:r>
    </w:p>
    <w:p w:rsidR="00AA1FA2" w:rsidRDefault="007F58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3027"/>
        <w:gridCol w:w="3168"/>
        <w:gridCol w:w="2835"/>
      </w:tblGrid>
      <w:tr w:rsidR="00AA1FA2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AA1FA2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AA1FA2" w:rsidRDefault="00AA1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3009"/>
        <w:gridCol w:w="3157"/>
        <w:gridCol w:w="2854"/>
      </w:tblGrid>
      <w:tr w:rsidR="00AA1FA2">
        <w:trPr>
          <w:trHeight w:val="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AA1FA2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</w:tr>
      <w:tr w:rsidR="00AA1FA2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AA1FA2" w:rsidRDefault="00AA1FA2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имени Питирима Сорокина</w:t>
            </w:r>
          </w:p>
        </w:tc>
      </w:tr>
      <w:tr w:rsidR="00AA1FA2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71280" w:rsidTr="00271280">
        <w:trPr>
          <w:trHeight w:val="156"/>
        </w:trPr>
        <w:tc>
          <w:tcPr>
            <w:tcW w:w="10019" w:type="dxa"/>
            <w:hideMark/>
          </w:tcPr>
          <w:p w:rsidR="00271280" w:rsidRPr="00271280" w:rsidRDefault="00271280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 w:rsidRPr="00271280">
              <w:rPr>
                <w:lang w:eastAsia="en-US"/>
              </w:rPr>
              <w:t xml:space="preserve">Согласовано </w:t>
            </w:r>
            <w:proofErr w:type="gramStart"/>
            <w:r w:rsidRPr="00271280">
              <w:rPr>
                <w:lang w:eastAsia="en-US"/>
              </w:rPr>
              <w:t>с  Педагогическим</w:t>
            </w:r>
            <w:proofErr w:type="gramEnd"/>
            <w:r w:rsidRPr="00271280">
              <w:rPr>
                <w:lang w:eastAsia="en-US"/>
              </w:rPr>
              <w:t xml:space="preserve"> советом </w:t>
            </w:r>
          </w:p>
          <w:p w:rsidR="00271280" w:rsidRPr="00271280" w:rsidRDefault="00271280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 w:rsidRPr="00271280">
              <w:rPr>
                <w:lang w:eastAsia="en-US"/>
              </w:rPr>
              <w:t>ГПОУ РК «Колледж культуры»</w:t>
            </w:r>
          </w:p>
        </w:tc>
      </w:tr>
      <w:tr w:rsidR="00271280" w:rsidTr="00271280">
        <w:trPr>
          <w:trHeight w:val="156"/>
        </w:trPr>
        <w:tc>
          <w:tcPr>
            <w:tcW w:w="10019" w:type="dxa"/>
          </w:tcPr>
          <w:p w:rsidR="00271280" w:rsidRPr="00271280" w:rsidRDefault="00271280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«04» сентября 2020 г.</w:t>
            </w:r>
          </w:p>
          <w:p w:rsidR="00271280" w:rsidRPr="00271280" w:rsidRDefault="00271280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1280" w:rsidTr="00271280">
        <w:trPr>
          <w:trHeight w:val="156"/>
        </w:trPr>
        <w:tc>
          <w:tcPr>
            <w:tcW w:w="10019" w:type="dxa"/>
          </w:tcPr>
          <w:p w:rsidR="00271280" w:rsidRPr="00271280" w:rsidRDefault="00271280" w:rsidP="00271280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271280" w:rsidRPr="00271280" w:rsidRDefault="00271280" w:rsidP="00271280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271280" w:rsidRPr="00271280" w:rsidRDefault="00271280" w:rsidP="00271280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ГПОУ РК «Колледж культуры»</w:t>
            </w:r>
          </w:p>
          <w:p w:rsidR="00271280" w:rsidRPr="00271280" w:rsidRDefault="00271280" w:rsidP="00271280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04.09.2020 </w:t>
            </w:r>
          </w:p>
          <w:p w:rsidR="00271280" w:rsidRPr="00271280" w:rsidRDefault="00271280">
            <w:pPr>
              <w:spacing w:line="256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E3" w:rsidRDefault="007F58E3" w:rsidP="007F58E3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 87</w:t>
      </w: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F58E3" w:rsidRDefault="007F58E3" w:rsidP="007F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© </w:t>
      </w:r>
      <w:r w:rsidR="00271280">
        <w:rPr>
          <w:rFonts w:ascii="Times New Roman" w:eastAsia="Times New Roman" w:hAnsi="Times New Roman" w:cs="Times New Roman"/>
          <w:sz w:val="24"/>
        </w:rPr>
        <w:t>ГПОУ РК  «Колледж культуры» 2020</w:t>
      </w:r>
      <w:bookmarkStart w:id="0" w:name="_GoBack"/>
      <w:bookmarkEnd w:id="0"/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8E3" w:rsidRDefault="007F58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738"/>
        <w:gridCol w:w="1093"/>
      </w:tblGrid>
      <w:tr w:rsidR="00AA1FA2"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A1FA2"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A1FA2"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A1FA2"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специальности «Народное художественное творчество (по виду: Хореографическое творчество,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творчество, Театральное творчество)»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A1FA2"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AA1FA2">
        <w:trPr>
          <w:trHeight w:val="1"/>
        </w:trPr>
        <w:tc>
          <w:tcPr>
            <w:tcW w:w="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1. Паспорт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рабочей программы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7109"/>
        <w:gridCol w:w="1182"/>
      </w:tblGrid>
      <w:tr w:rsidR="00AA1FA2"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1.1. Область применения рабочей программы учебной дисциплины</w:t>
      </w:r>
    </w:p>
    <w:p w:rsidR="00AA1FA2" w:rsidRDefault="007F58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51.02.01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Народное художественное творчество (по видам)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общего образования.</w:t>
      </w:r>
    </w:p>
    <w:p w:rsidR="00AA1FA2" w:rsidRDefault="007F58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1.2 Место учебной дисциплины в структуре основной профессиональной образовательной программы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учебная дисциплина является составным элементом обязательной части циклов ППССЗ (общий гуманитарный и социально-экономический цикл ОГСЭ.01.)</w:t>
      </w:r>
    </w:p>
    <w:p w:rsidR="00AA1FA2" w:rsidRDefault="007F58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AA1FA2" w:rsidRDefault="007F58E3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</w:rPr>
        <w:t>целей: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достижение высокого уровня знаний по основам философии, 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навыков самостоятельной работы, 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раскрытие творческих способностей студентов, </w:t>
      </w:r>
    </w:p>
    <w:p w:rsidR="00AA1FA2" w:rsidRDefault="007F58E3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Задачи изучения дисциплины: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для соотнесения своих действий и действий других людей с нормами поведения, установленными законом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AA1FA2" w:rsidRDefault="007F58E3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AA1FA2" w:rsidRDefault="007F58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AA1FA2" w:rsidRDefault="007F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В результате освоения учебной дисциплины студент, обучающийся по  специальности «Народное художественное творчество (по видам)» </w:t>
      </w:r>
    </w:p>
    <w:p w:rsidR="00AA1FA2" w:rsidRDefault="00AA1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должен уметь: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AA1FA2" w:rsidRDefault="007F58E3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A1FA2" w:rsidRDefault="00AA1FA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категории и понятия философии;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роль философии в жизни человека и общества;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философского учения о бытии;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сущность процесса познания;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научной, философской и религиозной картин мира;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A1FA2" w:rsidRDefault="007F58E3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A1FA2" w:rsidRDefault="00AA1F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приобрести компетенции</w:t>
      </w:r>
      <w:r>
        <w:rPr>
          <w:rFonts w:ascii="Times New Roman" w:eastAsia="Times New Roman" w:hAnsi="Times New Roman" w:cs="Times New Roman"/>
        </w:rPr>
        <w:t>:</w:t>
      </w:r>
    </w:p>
    <w:p w:rsidR="00AA1FA2" w:rsidRDefault="00AA1FA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 1.</w:t>
      </w:r>
      <w:r>
        <w:rPr>
          <w:rFonts w:ascii="Times New Roman" w:eastAsia="Times New Roman" w:hAnsi="Times New Roman" w:cs="Times New Roman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3.</w:t>
      </w:r>
      <w:r>
        <w:rPr>
          <w:rFonts w:ascii="Times New Roman" w:eastAsia="Times New Roman" w:hAnsi="Times New Roman" w:cs="Times New Roman"/>
        </w:rPr>
        <w:t xml:space="preserve"> Решать проблемы, оценивать риски и принимать решения в нестандартных ситуациях.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4.</w:t>
      </w:r>
      <w:r>
        <w:rPr>
          <w:rFonts w:ascii="Times New Roman" w:eastAsia="Times New Roman" w:hAnsi="Times New Roman" w:cs="Times New Roman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5.</w:t>
      </w:r>
      <w:r>
        <w:rPr>
          <w:rFonts w:ascii="Times New Roman" w:eastAsia="Times New Roman" w:hAnsi="Times New Roman" w:cs="Times New Roman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6.</w:t>
      </w:r>
      <w:r>
        <w:rPr>
          <w:rFonts w:ascii="Times New Roman" w:eastAsia="Times New Roman" w:hAnsi="Times New Roman" w:cs="Times New Roman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7.</w:t>
      </w:r>
      <w:r>
        <w:rPr>
          <w:rFonts w:ascii="Times New Roman" w:eastAsia="Times New Roman" w:hAnsi="Times New Roman" w:cs="Times New Roman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ОК 8.</w:t>
      </w:r>
      <w:r>
        <w:rPr>
          <w:rFonts w:ascii="Times New Roman" w:eastAsia="Times New Roman" w:hAnsi="Times New Roman" w:cs="Times New Roma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1FA2" w:rsidRDefault="007F58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AA1FA2" w:rsidRDefault="007F58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1.4. Рекомендуемое количество часов на освоение Рабочей программы учебной дисциплины по  специальности «Народное художественное творчество (по видам)» </w:t>
      </w:r>
    </w:p>
    <w:p w:rsidR="00AA1FA2" w:rsidRDefault="00AA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1187"/>
        <w:gridCol w:w="1220"/>
        <w:gridCol w:w="1251"/>
      </w:tblGrid>
      <w:tr w:rsidR="00AA1FA2">
        <w:trPr>
          <w:trHeight w:val="1"/>
        </w:trPr>
        <w:tc>
          <w:tcPr>
            <w:tcW w:w="58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максимальной учебной нагрузки обучающегося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часов, в том числе</w:t>
            </w:r>
          </w:p>
        </w:tc>
      </w:tr>
      <w:tr w:rsidR="00AA1FA2">
        <w:trPr>
          <w:trHeight w:val="1"/>
        </w:trPr>
        <w:tc>
          <w:tcPr>
            <w:tcW w:w="70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обязательной аудиторной учебной нагрузки обучающегося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часов,</w:t>
            </w:r>
          </w:p>
        </w:tc>
      </w:tr>
      <w:tr w:rsidR="00AA1FA2">
        <w:trPr>
          <w:trHeight w:val="1"/>
        </w:trPr>
        <w:tc>
          <w:tcPr>
            <w:tcW w:w="70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самостоятельной работы обучающегося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часов.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Студенты, обучающиеся по специальности «Народное художественное творчество (по виду: Хореографическое </w:t>
      </w:r>
      <w:proofErr w:type="gramStart"/>
      <w:r>
        <w:rPr>
          <w:rFonts w:ascii="Times New Roman" w:eastAsia="Times New Roman" w:hAnsi="Times New Roman" w:cs="Times New Roman"/>
        </w:rPr>
        <w:t xml:space="preserve">творчество,  </w:t>
      </w:r>
      <w:proofErr w:type="spellStart"/>
      <w:r>
        <w:rPr>
          <w:rFonts w:ascii="Times New Roman" w:eastAsia="Times New Roman" w:hAnsi="Times New Roman" w:cs="Times New Roman"/>
        </w:rPr>
        <w:t>Этнохудожественное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творчество, Театральное творчество)»  изучают дисциплину в 5, 6 семестрах..</w:t>
      </w: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2. Структура и содержание учебной дисциплины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p w:rsidR="00AA1FA2" w:rsidRDefault="007F58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по специальности «Народное художественное творчество (по видам)»</w:t>
      </w:r>
    </w:p>
    <w:p w:rsidR="00AA1FA2" w:rsidRDefault="00AA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7234"/>
        <w:gridCol w:w="1583"/>
      </w:tblGrid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 них практических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Итоговая аттестация в форме экзамена в 6 семестре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Ind w:w="1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010"/>
        <w:gridCol w:w="855"/>
      </w:tblGrid>
      <w:tr w:rsidR="00AA1FA2">
        <w:trPr>
          <w:trHeight w:val="1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специальности «Народное художественное творчество (по видам)»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5 семестр (24 – максим. </w:t>
      </w:r>
      <w:proofErr w:type="spellStart"/>
      <w:r>
        <w:rPr>
          <w:rFonts w:ascii="Times New Roman" w:eastAsia="Times New Roman" w:hAnsi="Times New Roman" w:cs="Times New Roman"/>
          <w:b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нагрузка, в том числе 16 – </w:t>
      </w:r>
      <w:proofErr w:type="gramStart"/>
      <w:r>
        <w:rPr>
          <w:rFonts w:ascii="Times New Roman" w:eastAsia="Times New Roman" w:hAnsi="Times New Roman" w:cs="Times New Roman"/>
          <w:b/>
        </w:rPr>
        <w:t>аудит.,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3092"/>
        <w:gridCol w:w="916"/>
        <w:gridCol w:w="906"/>
        <w:gridCol w:w="946"/>
        <w:gridCol w:w="769"/>
        <w:gridCol w:w="591"/>
        <w:gridCol w:w="599"/>
        <w:gridCol w:w="531"/>
      </w:tblGrid>
      <w:tr w:rsidR="00AA1FA2">
        <w:trPr>
          <w:trHeight w:val="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разделов и тем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(если предусмотрены)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Максим. учеб.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учебная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Обязательные учебные занятия</w:t>
            </w:r>
          </w:p>
        </w:tc>
      </w:tr>
      <w:tr w:rsidR="00AA1FA2"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AA1FA2"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групповые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чел.</w:t>
            </w:r>
          </w:p>
        </w:tc>
      </w:tr>
      <w:tr w:rsidR="00AA1FA2"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25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15 чел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Введение в курс.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1.1</w:t>
            </w: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З1-2, З4-5, 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как форма знания. Роль философии в жизни человека и общества.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устного или письменного сообщения по теме  «Исторические       типы       мировоззрения».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«Смысл представлений философов древней Греции о человеке»,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Принципиальное  отличие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представлений  о человеке в Восточной и Западной культурах»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2.1.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Древнего Востока.</w:t>
            </w:r>
          </w:p>
          <w:p w:rsidR="00AA1FA2" w:rsidRDefault="007F58E3">
            <w:pPr>
              <w:spacing w:after="0" w:line="240" w:lineRule="auto"/>
              <w:ind w:right="-18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5,  ОК.1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Буддизм. Даосизм.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Конфуций и конфуцианство.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сообщения по теме «Ведическая философия», «Роль  конфуцианства  в  истории  и жизни Китая», «Основные  различия  даосизма  и конфуцианства», «Этика буддизма»,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историческим источником («Древнеиндийский эпос «Махабхарата», «Беседы и суждения Конфуция») и их рецензирование,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«Будда – человек и бог», «Образ Вишну в индуизме»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(на выбор обучающегося)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2.2.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Античная философия.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300"/>
                <w:tab w:val="center" w:pos="4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У1, З1, З5, 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Возникновение   и   развитие   философии   Древней Греции: 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досократовская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философия;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античная философия классического периода.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«Мифология и философия», «Основные направления философской мысли Античности», «Аристотель и его учения»,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«Милетская школа античной философии», «Элейская школа античной философии», «Диалектика Гераклита», «Школа атомистов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Демокрит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)», «Софисты», «Этика и теория познания Сократа», «Платон и его «Идеальное государство» (на выбор)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2.3.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эпохи средневековья.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Теоцентризм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средневековой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</w:rPr>
              <w:t>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2.4.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Возрождения.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Гелиоцентрическая картина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Социально-политические взгляды эпохи  Возрождения 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выбор)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оформление выводов по теме,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курс обучения по дисциплине в 5 семестре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16/11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 семестр (48 – максим. </w:t>
      </w:r>
      <w:proofErr w:type="spellStart"/>
      <w:r>
        <w:rPr>
          <w:rFonts w:ascii="Times New Roman" w:eastAsia="Times New Roman" w:hAnsi="Times New Roman" w:cs="Times New Roman"/>
          <w:b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нагрузка, в том числе 32 – </w:t>
      </w:r>
      <w:proofErr w:type="gramStart"/>
      <w:r>
        <w:rPr>
          <w:rFonts w:ascii="Times New Roman" w:eastAsia="Times New Roman" w:hAnsi="Times New Roman" w:cs="Times New Roman"/>
          <w:b/>
        </w:rPr>
        <w:t>аудит.,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b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2704"/>
        <w:gridCol w:w="911"/>
        <w:gridCol w:w="900"/>
        <w:gridCol w:w="917"/>
        <w:gridCol w:w="740"/>
        <w:gridCol w:w="578"/>
        <w:gridCol w:w="554"/>
        <w:gridCol w:w="494"/>
      </w:tblGrid>
      <w:tr w:rsidR="00AA1FA2">
        <w:trPr>
          <w:trHeight w:val="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Номер разделов и тем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(если предусмотрены)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усвоения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Максим. учеб.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учебная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нагрузка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Обязательные учебные занятия</w:t>
            </w:r>
          </w:p>
        </w:tc>
      </w:tr>
      <w:tr w:rsidR="00AA1FA2"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AA1FA2"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групповые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Инд.</w:t>
            </w:r>
          </w:p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чел.</w:t>
            </w:r>
          </w:p>
        </w:tc>
      </w:tr>
      <w:tr w:rsidR="00AA1FA2">
        <w:trPr>
          <w:trHeight w:val="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25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 15 чел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(продолжение)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История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2.5.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Нового времени.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Эмпиризм философии XVII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Рационализм философии XVII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«Разработка    методов    научного    исследования    в философии XVII в.»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«Родоначальник   эмпиризма - английский  философ  Ф.  Бэкон», «Декарт и рациональное  начало  в  познании»,  «Монизм Спинозы», «Сенсуализм Гоббса», «В.Г. Лейбниц и его монады»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2.6.</w:t>
            </w:r>
          </w:p>
          <w:p w:rsidR="00AA1FA2" w:rsidRDefault="00AA1FA2">
            <w:pPr>
              <w:spacing w:after="0" w:line="240" w:lineRule="auto"/>
              <w:jc w:val="both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 эпохи Просвещения.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  <w:p w:rsidR="00AA1FA2" w:rsidRDefault="00AA1FA2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Рационализм эпохи Просвещения.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</w:rPr>
              <w:t>: Немецкое Просвещение.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нового и новейшего времени.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Немецкая классическая философия.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Трансцендентальный идеализм Канта.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Послекантовский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немецкий идеализм.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философия деятельности Фихте;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философия тождества Шеллинга. 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Абсолютный идеализм Гегеля.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Материализм Людвига Фейербаха.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Историческое значение немецкой классической философии (урок – дискуссия)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«Историческое значение немецкой классической философии»,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Специфика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постклассической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Традиция рационализма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постклассической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философии: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Философия      марксизма:      исторический и  диалектический  материализм.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Позитивизм в XIX в.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Прагматизм.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Традиция   иррационализма   в   философии   XIX   – начала XX в.: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Волюнтаризм А. Шопенгауэра.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Философия жизни Ф. Ницше.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Герменевтика.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Предэкзистенциализм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Кьеркегора.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теме «К. Маркс – человек и философ», «Ф. Энгельс – друг и соратник К. Маркса», «Характерные черты философии прагматизма»,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 в XX веке.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Основные направления философии ХХ в.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Феноменология.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Аналитическая философия.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Психоанализ.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Экзистенциализм.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Философская антропология.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Структурализм.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Постструктурализм.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мультимедийных презентаций по вопросам «З.    Фрейд    о    структуре    человеческой психики», «Экзистенциализм Ж.-П. Сартра», «Философская   антропология   ХХ   в.   о   природе  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сущности  человека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3.4.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Русская философия.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З5,</w:t>
            </w: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Русская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историософия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западничество, славянофильство,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евразийство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 (работа в группах)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Русский космизм.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Материализм революционных демократов (семинар)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Марксизм в России (Г. В. Плеханов, В.И. Ленин) (работа в группах)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Русская философия в XX веке (составить таблицу)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сообщения по «Философия П. Сорокина»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Оформить выводы по теме.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Основные проблемы философии.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Философские проблемы бытия.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З3, З5,</w:t>
            </w: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ОК.1-4,8</w:t>
            </w:r>
          </w:p>
          <w:p w:rsidR="00AA1FA2" w:rsidRDefault="00AA1FA2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Философия как учение о мире и бытии. 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мультимедийной презентации «Пространство и время», «Основные философские законы», «Метафизический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догматический)     и  диалектический способы мышления»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Философия истории.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З1-2, З5-6, ОК.5</w:t>
            </w:r>
          </w:p>
          <w:p w:rsidR="00AA1FA2" w:rsidRDefault="00A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1FA2" w:rsidRDefault="00AA1FA2">
            <w:pPr>
              <w:spacing w:after="0" w:line="240" w:lineRule="auto"/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 (урок – диспут)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мультимедийной презентации «Смысл и направленность исторического процесса», «Сущность формационного подхода», «Исторический прогресс через призму единства истории человечества»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Человек и общество.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З2, З4-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7,ОК.6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-8,  ОК.1-4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Философская антропология в структуре знания. 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Эстетические ценности и их роль в человеческой жизни.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Общество и общественное сознание.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Свобода и ответственность.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Социальные и этические проблемы, связанных с развитием и использованием достижений науки, техники и технологий.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мультимедийной презентации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Роль  личности  и  народных  масс  в  истории человечества», «Научное и религиозное обоснование происхождения человека»,  «Роль знаковых систем в культуре» (на выбор)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Изучение учебной литературы.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Тема 4.4.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Человек и культура.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У1, З1, З2, З5, 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6,  ОК.1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-4,8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Лекция:</w:t>
            </w:r>
            <w:r>
              <w:rPr>
                <w:rFonts w:ascii="Times New Roman" w:eastAsia="Times New Roman" w:hAnsi="Times New Roman" w:cs="Times New Roman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Символ — пароль культуры.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работа: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Повторение пройденного. Подготовка к экзамену.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курс обучения по дисциплине в 6 семестре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32/21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часов за весь </w:t>
            </w:r>
          </w:p>
          <w:p w:rsidR="00AA1FA2" w:rsidRDefault="007F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48/32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тем для дополнительного самостоятельного изучения.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Загадка Сократа.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Объективный идеализм Платона. Теория идей.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Философское учение Аристотеля.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Диалог и рождение философской традиции.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Канта и современность.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Канта и естествознание ХХ 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Субъективный идеализм Фихте: философия деятельности.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Натурфилософия      Шеллинга:      возвращение      к природе.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Диалектика от Канта до Гегеля.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Проблема свободы в немецкой философии.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К. Маркс об отчуждении и перспективах его преодоления.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Позитивизм и неопозитивизм (общая характеристика и эволюция). Позитивизм и наука.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Волюнтаризм   А.   Шопенгауэра.   Мир   как   воля   и представление.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Концепция     мира-представления     в     работе     А. Шопенгауэра «Мир как воля и представление».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Мир как воля у А. Шопенгауэра (Там же).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Истина,  познание  и  нравственность  в  философии Шопенгауэра (Там же).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Бытие,   познание,   истина   в   работах   Ф.Ницше «Рождение   трагедии   из   духа   музыки»,   «Человеческое, слишком человеческое», «По ту сторону добра и зла».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Теория         морали         Ницше         в         работах «</w:t>
      </w:r>
      <w:proofErr w:type="spellStart"/>
      <w:r>
        <w:rPr>
          <w:rFonts w:ascii="Times New Roman" w:eastAsia="Times New Roman" w:hAnsi="Times New Roman" w:cs="Times New Roman"/>
        </w:rPr>
        <w:t>Антихристианин</w:t>
      </w:r>
      <w:proofErr w:type="spellEnd"/>
      <w:r>
        <w:rPr>
          <w:rFonts w:ascii="Times New Roman" w:eastAsia="Times New Roman" w:hAnsi="Times New Roman" w:cs="Times New Roman"/>
        </w:rPr>
        <w:t xml:space="preserve">» и «Генеалогия морали».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Истинная  мораль  и  сверхчеловек  («Так  говорил Заратустра»).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Неокантианство   XIX   в.   (</w:t>
      </w:r>
      <w:proofErr w:type="gramStart"/>
      <w:r>
        <w:rPr>
          <w:rFonts w:ascii="Times New Roman" w:eastAsia="Times New Roman" w:hAnsi="Times New Roman" w:cs="Times New Roman"/>
        </w:rPr>
        <w:t xml:space="preserve">проблематика,   </w:t>
      </w:r>
      <w:proofErr w:type="gramEnd"/>
      <w:r>
        <w:rPr>
          <w:rFonts w:ascii="Times New Roman" w:eastAsia="Times New Roman" w:hAnsi="Times New Roman" w:cs="Times New Roman"/>
        </w:rPr>
        <w:t xml:space="preserve">школы, представители).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   «переоценки    всех    ценностей»    и имморализм» Ф. Ницше.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</w:rPr>
        <w:t>Дильтей</w:t>
      </w:r>
      <w:proofErr w:type="spellEnd"/>
      <w:r>
        <w:rPr>
          <w:rFonts w:ascii="Times New Roman" w:eastAsia="Times New Roman" w:hAnsi="Times New Roman" w:cs="Times New Roman"/>
        </w:rPr>
        <w:t xml:space="preserve">: сознание и мир, теория знания («Описательная психология»).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</w:rPr>
        <w:t>Дильтей</w:t>
      </w:r>
      <w:proofErr w:type="spellEnd"/>
      <w:r>
        <w:rPr>
          <w:rFonts w:ascii="Times New Roman" w:eastAsia="Times New Roman" w:hAnsi="Times New Roman" w:cs="Times New Roman"/>
        </w:rPr>
        <w:t xml:space="preserve">: науки о природе и науки о духе (Там же).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О. Конт:  «Курс позитивной философии».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Агностицизм и теория эволюции Г. Спенсера («Основные начала»).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  Кьеркегора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 xml:space="preserve">Дневник   соблазнителя»   о стадиях человеческой </w:t>
      </w:r>
      <w:proofErr w:type="spellStart"/>
      <w:r>
        <w:rPr>
          <w:rFonts w:ascii="Times New Roman" w:eastAsia="Times New Roman" w:hAnsi="Times New Roman" w:cs="Times New Roman"/>
        </w:rPr>
        <w:t>экзистенции</w:t>
      </w:r>
      <w:proofErr w:type="spellEnd"/>
      <w:r>
        <w:rPr>
          <w:rFonts w:ascii="Times New Roman" w:eastAsia="Times New Roman" w:hAnsi="Times New Roman" w:cs="Times New Roman"/>
        </w:rPr>
        <w:t xml:space="preserve">. Теория веры.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Психоанализ и философия неофрейдизма.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Э.  </w:t>
      </w:r>
      <w:proofErr w:type="spellStart"/>
      <w:r>
        <w:rPr>
          <w:rFonts w:ascii="Times New Roman" w:eastAsia="Times New Roman" w:hAnsi="Times New Roman" w:cs="Times New Roman"/>
        </w:rPr>
        <w:t>Гуссерль</w:t>
      </w:r>
      <w:proofErr w:type="spellEnd"/>
      <w:r>
        <w:rPr>
          <w:rFonts w:ascii="Times New Roman" w:eastAsia="Times New Roman" w:hAnsi="Times New Roman" w:cs="Times New Roman"/>
        </w:rPr>
        <w:t xml:space="preserve">  и  основные  идеи  феноменологической философии.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Смысл   и   задачи   феноменологии   по   работе   Э. </w:t>
      </w:r>
      <w:proofErr w:type="spellStart"/>
      <w:r>
        <w:rPr>
          <w:rFonts w:ascii="Times New Roman" w:eastAsia="Times New Roman" w:hAnsi="Times New Roman" w:cs="Times New Roman"/>
        </w:rPr>
        <w:t>Гуссерля</w:t>
      </w:r>
      <w:proofErr w:type="spellEnd"/>
      <w:r>
        <w:rPr>
          <w:rFonts w:ascii="Times New Roman" w:eastAsia="Times New Roman" w:hAnsi="Times New Roman" w:cs="Times New Roman"/>
        </w:rPr>
        <w:t xml:space="preserve"> «Кризис европейских наук».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Э.  </w:t>
      </w:r>
      <w:proofErr w:type="spellStart"/>
      <w:r>
        <w:rPr>
          <w:rFonts w:ascii="Times New Roman" w:eastAsia="Times New Roman" w:hAnsi="Times New Roman" w:cs="Times New Roman"/>
        </w:rPr>
        <w:t>Гуссерль</w:t>
      </w:r>
      <w:proofErr w:type="spellEnd"/>
      <w:r>
        <w:rPr>
          <w:rFonts w:ascii="Times New Roman" w:eastAsia="Times New Roman" w:hAnsi="Times New Roman" w:cs="Times New Roman"/>
        </w:rPr>
        <w:t xml:space="preserve">  о  сознании  и  </w:t>
      </w:r>
      <w:proofErr w:type="spellStart"/>
      <w:r>
        <w:rPr>
          <w:rFonts w:ascii="Times New Roman" w:eastAsia="Times New Roman" w:hAnsi="Times New Roman" w:cs="Times New Roman"/>
        </w:rPr>
        <w:t>интенциональности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Теория   познания   </w:t>
      </w:r>
      <w:proofErr w:type="spellStart"/>
      <w:r>
        <w:rPr>
          <w:rFonts w:ascii="Times New Roman" w:eastAsia="Times New Roman" w:hAnsi="Times New Roman" w:cs="Times New Roman"/>
        </w:rPr>
        <w:t>Гуссерля</w:t>
      </w:r>
      <w:proofErr w:type="spellEnd"/>
      <w:r>
        <w:rPr>
          <w:rFonts w:ascii="Times New Roman" w:eastAsia="Times New Roman" w:hAnsi="Times New Roman" w:cs="Times New Roman"/>
        </w:rPr>
        <w:t xml:space="preserve">.   Понятие   «жизненного мира».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Бытие и сущее у Хайдеггера («Бытие и время»).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  М.   Хайдеггера   «О   гуманизме»:   понятие </w:t>
      </w:r>
      <w:proofErr w:type="spellStart"/>
      <w:r>
        <w:rPr>
          <w:rFonts w:ascii="Times New Roman" w:eastAsia="Times New Roman" w:hAnsi="Times New Roman" w:cs="Times New Roman"/>
        </w:rPr>
        <w:t>экзистенции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 идеи  экзистенциализма  (работа  «Бытие  и ничто» и роман «Тошнота» Ж.-П. Сартра).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Экзистенциальная философия (основные положения, проблемы, понятия).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Критика    современного    массового    общества    в философии экзистенциализма.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Современная     философская     герменевтика.     Г. </w:t>
      </w:r>
      <w:proofErr w:type="spellStart"/>
      <w:r>
        <w:rPr>
          <w:rFonts w:ascii="Times New Roman" w:eastAsia="Times New Roman" w:hAnsi="Times New Roman" w:cs="Times New Roman"/>
        </w:rPr>
        <w:t>Гадамер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Теория познания Х. </w:t>
      </w:r>
      <w:proofErr w:type="spellStart"/>
      <w:r>
        <w:rPr>
          <w:rFonts w:ascii="Times New Roman" w:eastAsia="Times New Roman" w:hAnsi="Times New Roman" w:cs="Times New Roman"/>
        </w:rPr>
        <w:t>Гадамера</w:t>
      </w:r>
      <w:proofErr w:type="spellEnd"/>
      <w:r>
        <w:rPr>
          <w:rFonts w:ascii="Times New Roman" w:eastAsia="Times New Roman" w:hAnsi="Times New Roman" w:cs="Times New Roman"/>
        </w:rPr>
        <w:t xml:space="preserve"> в его работе «Истина и метод».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идея Н.А. Бердяева.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Судьба России в творчестве русских философов.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зарубежная философия.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Влияние православия на русскую философию.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Восток в евразийской мысли.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Русская цивилизация.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Евразийские взгляды Л.Н. Гумилева.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П.Я. Чаадаев об исторической судьбе России.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славянофилов.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Философии западников.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«Россия и Европа» Н.Я. Данилевского.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Всеединства В.С. Соловьева. 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Философские взгляды революционных демократов.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Философские воззрения Н.Г. Чернышевского.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А.И. Герцен и его философская концепция.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Г.В. Плеханов – философ-марксист.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В.И. Ленин -  творческое развитие марксизма.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 истории и социальная философия.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Закономерность исторического процесса и сознательная деятельность людей.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Исторический прогресс через призму единства истории человечества. </w:t>
      </w:r>
    </w:p>
    <w:p w:rsidR="00AA1FA2" w:rsidRDefault="007F58E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Смысл  и   направленность современного исторического процесса. 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3. Условия реализации учебной дисциплины</w:t>
      </w: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AA1FA2" w:rsidRDefault="007F58E3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Реализация учебной дисциплины требует наличия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2716"/>
        <w:gridCol w:w="5944"/>
      </w:tblGrid>
      <w:tr w:rsidR="00AA1FA2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Социально-экономических и гуманитарных наук</w:t>
            </w:r>
          </w:p>
        </w:tc>
      </w:tr>
      <w:tr w:rsidR="00AA1FA2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указывается наименование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Оборудование учебного кабинета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239"/>
        <w:gridCol w:w="1663"/>
      </w:tblGrid>
      <w:tr w:rsidR="00AA1FA2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AA1FA2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 учебного кабинета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доска для мела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7229"/>
        <w:gridCol w:w="1672"/>
      </w:tblGrid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Мультимедийный компьютер с выходом в сеть Интернет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Акустическая система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3.2. Информационное обеспечение обучения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p w:rsidR="00AA1FA2" w:rsidRDefault="00AA1F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6319"/>
        <w:gridCol w:w="1241"/>
        <w:gridCol w:w="1015"/>
      </w:tblGrid>
      <w:tr w:rsidR="00AA1FA2"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AA1FA2"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Волкогонова, О. Д. Основы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философии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студентов учреждений СПО : допущено МО и науки РФ / О. Д. Волкогонова, Н. М. Сидорова. 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ИД «Форум» : ИНФРА-М, 2016. – 479 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Дополнительные источники: </w:t>
      </w:r>
    </w:p>
    <w:p w:rsidR="00AA1FA2" w:rsidRDefault="00AA1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6356"/>
        <w:gridCol w:w="1270"/>
        <w:gridCol w:w="957"/>
      </w:tblGrid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Гриф</w:t>
            </w:r>
          </w:p>
        </w:tc>
      </w:tr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философии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и практикум для СПО : рекомендовано УМО СПО/ [В. Н. Лавриненко, В. В. Кафтан,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] ; под ред. В. Н. Лавриненко ; Финансовый ун-т при правительстве РФ. -  7-е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доп. – Москва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2015. – 509, [1]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Горелов, А. А. Основы философии: рекомендовано Федеральным государственным автономным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учреждением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студентов СПО / А. А. Горелов. – 14-е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Издательский центр «Академия», 2013. – 315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Гуревич, П. С. Основы философии: допущено Министерством образования и науки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РФ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П. С. Гуревич. – 2-е изд., стер. – М.: КНОРУС, 2013. – 478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Спиркин, А.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Философия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рекомендовано Министерством образования РФ : учебник для студентов / А. Г. Спиркин. – 2-е изд. –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Гардарики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2010. – 736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Сычев, А. А. Основы философии: допущено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РФ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СПО/  А. Сычев. – Изд. 2-е,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Альфа-М: ИНФРА-М, 2013. – 366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1FA2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Философский словарь.- 7-е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доп.- М.: Республика, 2001. – 720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Ресурсы Интернет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Библиотеки, каталоги ресурсов Интернет по философии</w:t>
      </w:r>
    </w:p>
    <w:p w:rsidR="00AA1FA2" w:rsidRDefault="00AA1F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Образовательные ресурсы Интернета "Философия"</w:t>
      </w:r>
      <w:r>
        <w:rPr>
          <w:rFonts w:ascii="Times New Roman" w:eastAsia="Times New Roman" w:hAnsi="Times New Roman" w:cs="Times New Roman"/>
        </w:rPr>
        <w:t xml:space="preserve">. 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Книги.</w:t>
      </w:r>
    </w:p>
    <w:p w:rsidR="00AA1FA2" w:rsidRDefault="0027128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7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http://www.alleng.ru/edu/philos3.htm</w:t>
        </w:r>
      </w:hyperlink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Публичная электронная библиотека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Философия. </w:t>
      </w:r>
    </w:p>
    <w:p w:rsidR="00AA1FA2" w:rsidRDefault="00271280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hyperlink r:id="rId8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http://www.plib.ru/library/page2/subcategory/39.html</w:t>
        </w:r>
      </w:hyperlink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Философский портал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Библиотека</w:t>
      </w:r>
    </w:p>
    <w:p w:rsidR="00AA1FA2" w:rsidRDefault="00271280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hyperlink r:id="rId9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http://philosophy.ru/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Философский факультет Санкт-Петербургского государственного университета 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библиотека</w:t>
      </w:r>
    </w:p>
    <w:p w:rsidR="00AA1FA2" w:rsidRDefault="0027128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0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http://philosophy.spbu.ru/library</w:t>
        </w:r>
      </w:hyperlink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Сетевые ресурсы</w:t>
      </w:r>
    </w:p>
    <w:p w:rsidR="00AA1FA2" w:rsidRDefault="0027128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1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http://philosophy.spbu.ru/4133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Веб-кафедра философской антропологии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-Теория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Тексты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Проекты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Энциклопедия</w:t>
      </w:r>
    </w:p>
    <w:p w:rsidR="00AA1FA2" w:rsidRDefault="0027128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hyperlink r:id="rId12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http://anthropology.ru/ru/index.html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Виртуальные библиотеки</w:t>
      </w:r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Университетская библиотека Он-</w:t>
      </w:r>
      <w:proofErr w:type="spellStart"/>
      <w:r>
        <w:rPr>
          <w:rFonts w:ascii="Times New Roman" w:eastAsia="Times New Roman" w:hAnsi="Times New Roman" w:cs="Times New Roman"/>
          <w:b/>
          <w:i/>
        </w:rPr>
        <w:t>лайн</w:t>
      </w:r>
      <w:proofErr w:type="spellEnd"/>
    </w:p>
    <w:p w:rsidR="00AA1FA2" w:rsidRDefault="007F58E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Философия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Философия от античности до современности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История философии: классические труды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Русская философия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Современная философская мысль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Восточная философия </w:t>
      </w:r>
    </w:p>
    <w:p w:rsidR="00AA1FA2" w:rsidRDefault="007F58E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Немецкая философия (на языке оригинала)</w:t>
      </w:r>
    </w:p>
    <w:p w:rsidR="00AA1FA2" w:rsidRDefault="0027128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hyperlink r:id="rId13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http://www.biblioclub.ru/</w:t>
        </w:r>
      </w:hyperlink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«</w:t>
      </w:r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u w:val="single"/>
          </w:rPr>
          <w:t>Золотая</w:t>
        </w:r>
      </w:hyperlink>
      <w:r>
        <w:rPr>
          <w:rFonts w:ascii="Times New Roman" w:eastAsia="Times New Roman" w:hAnsi="Times New Roman" w:cs="Times New Roman"/>
          <w:b/>
          <w:i/>
        </w:rPr>
        <w:t xml:space="preserve"> философия»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 и материалы.</w:t>
      </w:r>
    </w:p>
    <w:p w:rsidR="00AA1FA2" w:rsidRDefault="007F58E3">
      <w:pPr>
        <w:tabs>
          <w:tab w:val="left" w:pos="67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http://philosophy.allru.net/pervo.html</w:t>
        </w:r>
      </w:hyperlink>
    </w:p>
    <w:p w:rsidR="00AA1FA2" w:rsidRDefault="007F5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Энциклопедии, словари, справочники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Сайт о философии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Онтология</w:t>
      </w:r>
      <w:r>
        <w:rPr>
          <w:rFonts w:ascii="Times New Roman" w:eastAsia="Times New Roman" w:hAnsi="Times New Roman" w:cs="Times New Roman"/>
        </w:rPr>
        <w:tab/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Гносеология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Экзистенциология</w:t>
      </w:r>
      <w:proofErr w:type="spellEnd"/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Логика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Этика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История философии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Досократики</w:t>
      </w:r>
      <w:proofErr w:type="spellEnd"/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Классический период античной философии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Эллинистическая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Средневековая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эпохи возрождения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Нового времени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Просвещения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Классическая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Постклассическая</w:t>
      </w:r>
      <w:proofErr w:type="spellEnd"/>
      <w:r>
        <w:rPr>
          <w:rFonts w:ascii="Times New Roman" w:eastAsia="Times New Roman" w:hAnsi="Times New Roman" w:cs="Times New Roman"/>
        </w:rPr>
        <w:t xml:space="preserve"> философия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общества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Проблемы устройства общества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-Философская антропология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Философия религии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Буддизм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Ислам</w:t>
      </w:r>
    </w:p>
    <w:p w:rsidR="00AA1FA2" w:rsidRDefault="007F58E3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 w:eastAsia="Times New Roman" w:hAnsi="Times New Roman" w:cs="Times New Roman"/>
        </w:rPr>
        <w:t>- Христианство</w:t>
      </w:r>
    </w:p>
    <w:p w:rsidR="00AA1FA2" w:rsidRDefault="00271280">
      <w:pPr>
        <w:spacing w:after="0" w:line="240" w:lineRule="auto"/>
        <w:ind w:firstLine="348"/>
        <w:rPr>
          <w:rFonts w:ascii="Times New Roman" w:eastAsia="Times New Roman" w:hAnsi="Times New Roman" w:cs="Times New Roman"/>
          <w:shd w:val="clear" w:color="auto" w:fill="FFFF00"/>
        </w:rPr>
      </w:pPr>
      <w:hyperlink r:id="rId16">
        <w:r w:rsidR="007F58E3">
          <w:rPr>
            <w:rFonts w:ascii="Times New Roman" w:eastAsia="Times New Roman" w:hAnsi="Times New Roman" w:cs="Times New Roman"/>
            <w:color w:val="0000FF"/>
            <w:u w:val="single"/>
          </w:rPr>
          <w:t>http://intencia.ru/</w:t>
        </w:r>
      </w:hyperlink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AA1F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</w:rPr>
      </w:pPr>
    </w:p>
    <w:p w:rsidR="00AA1FA2" w:rsidRDefault="007F58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4. Контроль и оценка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результатов освоения учебной дисциплины</w:t>
      </w:r>
    </w:p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 Банк средств для оценки результатов обучения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AA1FA2" w:rsidRDefault="007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A1FA2" w:rsidRDefault="00AA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5031"/>
        <w:gridCol w:w="3950"/>
      </w:tblGrid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Результаты обучения</w:t>
            </w:r>
          </w:p>
          <w:p w:rsidR="00AA1FA2" w:rsidRDefault="007F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(освоенные умения, усвоенные знания)</w:t>
            </w:r>
          </w:p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студентов специальности «Народное художественное творчество»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Освоенные умения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</w:rPr>
              <w:t>Усвоенные знания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AA1F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категории и понятия философии;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на занятиях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роль философии в жизни человека и общества;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основы философского учения о бытии;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сущность процесса познания;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Экзамен.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AA1FA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 и выступления на занятиях.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AA1FA2" w:rsidRDefault="007F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опрос, включая ответы на тестовые задания.</w:t>
            </w:r>
          </w:p>
          <w:p w:rsidR="00AA1FA2" w:rsidRDefault="007F5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</w:tbl>
    <w:p w:rsidR="00AA1FA2" w:rsidRDefault="00AA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 Примерный перечень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Вопросов (билеты) для проведения аттестации</w:t>
      </w:r>
    </w:p>
    <w:p w:rsidR="00AA1FA2" w:rsidRDefault="007F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экзамена (6 семестр)</w:t>
      </w: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Билет № 1</w:t>
      </w:r>
    </w:p>
    <w:p w:rsidR="00AA1FA2" w:rsidRDefault="007F58E3">
      <w:pPr>
        <w:numPr>
          <w:ilvl w:val="0"/>
          <w:numId w:val="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Предмет и объект философского знания. </w:t>
      </w:r>
    </w:p>
    <w:p w:rsidR="00AA1FA2" w:rsidRDefault="007F58E3">
      <w:pPr>
        <w:numPr>
          <w:ilvl w:val="0"/>
          <w:numId w:val="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философии Просвещения (представители, основные идеи)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2</w:t>
      </w:r>
    </w:p>
    <w:p w:rsidR="00AA1FA2" w:rsidRDefault="007F58E3">
      <w:pPr>
        <w:numPr>
          <w:ilvl w:val="0"/>
          <w:numId w:val="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Возникновение и основные функции философии. Разделы философского знания.</w:t>
      </w:r>
    </w:p>
    <w:p w:rsidR="00AA1FA2" w:rsidRDefault="007F58E3">
      <w:pPr>
        <w:numPr>
          <w:ilvl w:val="0"/>
          <w:numId w:val="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И. Канта.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3</w:t>
      </w:r>
    </w:p>
    <w:p w:rsidR="00AA1FA2" w:rsidRDefault="007F58E3">
      <w:pPr>
        <w:numPr>
          <w:ilvl w:val="0"/>
          <w:numId w:val="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Мировоззрение,  понятие,  структура, исторические типы.  Роль философии в  становлении мировоззрения.</w:t>
      </w:r>
    </w:p>
    <w:p w:rsidR="00AA1FA2" w:rsidRDefault="007F58E3">
      <w:pPr>
        <w:numPr>
          <w:ilvl w:val="0"/>
          <w:numId w:val="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Гегеля. 3 закона диалектики.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4</w:t>
      </w:r>
    </w:p>
    <w:p w:rsidR="00AA1FA2" w:rsidRDefault="007F58E3">
      <w:pPr>
        <w:numPr>
          <w:ilvl w:val="0"/>
          <w:numId w:val="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Диалектика как учение о развитии, как методология. Категории, принципы, законы диалектики.</w:t>
      </w:r>
    </w:p>
    <w:p w:rsidR="00AA1FA2" w:rsidRDefault="007F58E3">
      <w:pPr>
        <w:numPr>
          <w:ilvl w:val="0"/>
          <w:numId w:val="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Учение об общественно-экономических формациях К. Маркса. Материалистическое понимание истории.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5</w:t>
      </w:r>
    </w:p>
    <w:p w:rsidR="00AA1FA2" w:rsidRDefault="007F58E3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Древнеиндийская философия.</w:t>
      </w:r>
    </w:p>
    <w:p w:rsidR="00AA1FA2" w:rsidRDefault="007F58E3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русской философии к. XIX-нач. ХХ вв. (на примере одного из ее представителей по выбору).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6</w:t>
      </w:r>
    </w:p>
    <w:p w:rsidR="00AA1FA2" w:rsidRDefault="007F58E3">
      <w:pPr>
        <w:numPr>
          <w:ilvl w:val="0"/>
          <w:numId w:val="1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Основные школы в философии Древнего Китая: идеи, представители.</w:t>
      </w:r>
    </w:p>
    <w:p w:rsidR="00AA1FA2" w:rsidRDefault="007F58E3">
      <w:pPr>
        <w:numPr>
          <w:ilvl w:val="0"/>
          <w:numId w:val="1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Философское учение о бытии. Основные формы бытия.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7</w:t>
      </w:r>
    </w:p>
    <w:p w:rsidR="00AA1FA2" w:rsidRDefault="007F58E3">
      <w:pPr>
        <w:numPr>
          <w:ilvl w:val="0"/>
          <w:numId w:val="1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Античная натурфилософия (Фалес, Анаксимен, Анаксимандр, Гераклит).</w:t>
      </w:r>
    </w:p>
    <w:p w:rsidR="00AA1FA2" w:rsidRDefault="007F58E3">
      <w:pPr>
        <w:numPr>
          <w:ilvl w:val="0"/>
          <w:numId w:val="1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Категория материи. Движение как способ существования материи.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8</w:t>
      </w:r>
    </w:p>
    <w:p w:rsidR="00AA1FA2" w:rsidRDefault="007F58E3">
      <w:pPr>
        <w:numPr>
          <w:ilvl w:val="0"/>
          <w:numId w:val="1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Атомистическое учение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Демокрита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A1FA2" w:rsidRDefault="007F58E3">
      <w:pPr>
        <w:numPr>
          <w:ilvl w:val="0"/>
          <w:numId w:val="1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Категории пространства и времени.</w:t>
      </w: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9</w:t>
      </w:r>
    </w:p>
    <w:p w:rsidR="00AA1FA2" w:rsidRDefault="007F58E3">
      <w:pPr>
        <w:numPr>
          <w:ilvl w:val="0"/>
          <w:numId w:val="14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Софисты. </w:t>
      </w:r>
    </w:p>
    <w:p w:rsidR="00AA1FA2" w:rsidRDefault="007F58E3">
      <w:pPr>
        <w:numPr>
          <w:ilvl w:val="0"/>
          <w:numId w:val="14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Человек как философская проблема. Биологическое и социальное в человеке.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10</w:t>
      </w:r>
    </w:p>
    <w:p w:rsidR="00AA1FA2" w:rsidRDefault="007F58E3">
      <w:pPr>
        <w:numPr>
          <w:ilvl w:val="0"/>
          <w:numId w:val="15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Философское наследие Сократа, особенности его метода.</w:t>
      </w:r>
    </w:p>
    <w:p w:rsidR="00AA1FA2" w:rsidRDefault="007F58E3">
      <w:pPr>
        <w:numPr>
          <w:ilvl w:val="0"/>
          <w:numId w:val="15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Человек, индивид, личность. Личность как философская проблема.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11</w:t>
      </w:r>
    </w:p>
    <w:p w:rsidR="00AA1FA2" w:rsidRDefault="007F58E3">
      <w:pPr>
        <w:numPr>
          <w:ilvl w:val="0"/>
          <w:numId w:val="1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Учение Платона об идеях.</w:t>
      </w:r>
    </w:p>
    <w:p w:rsidR="00AA1FA2" w:rsidRDefault="007F58E3">
      <w:pPr>
        <w:numPr>
          <w:ilvl w:val="0"/>
          <w:numId w:val="16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Проблема смысла жизни индивида.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12</w:t>
      </w:r>
    </w:p>
    <w:p w:rsidR="00AA1FA2" w:rsidRDefault="007F58E3">
      <w:pPr>
        <w:numPr>
          <w:ilvl w:val="0"/>
          <w:numId w:val="1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Идеальное государство Платона: социальная структура, управление.</w:t>
      </w:r>
    </w:p>
    <w:p w:rsidR="00AA1FA2" w:rsidRDefault="007F58E3">
      <w:pPr>
        <w:numPr>
          <w:ilvl w:val="0"/>
          <w:numId w:val="17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антропосоциогенеза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13</w:t>
      </w:r>
    </w:p>
    <w:p w:rsidR="00AA1FA2" w:rsidRDefault="007F58E3">
      <w:pPr>
        <w:numPr>
          <w:ilvl w:val="0"/>
          <w:numId w:val="1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Учение Аристотеля.</w:t>
      </w:r>
    </w:p>
    <w:p w:rsidR="00AA1FA2" w:rsidRDefault="007F58E3">
      <w:pPr>
        <w:numPr>
          <w:ilvl w:val="0"/>
          <w:numId w:val="18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Сознание: сущность, происхождение. Теория отражения.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14</w:t>
      </w:r>
    </w:p>
    <w:p w:rsidR="00AA1FA2" w:rsidRDefault="007F58E3">
      <w:pPr>
        <w:numPr>
          <w:ilvl w:val="0"/>
          <w:numId w:val="1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средневековой философии: периодизация, основные проблемы, направления.</w:t>
      </w:r>
    </w:p>
    <w:p w:rsidR="00AA1FA2" w:rsidRDefault="007F58E3">
      <w:pPr>
        <w:numPr>
          <w:ilvl w:val="0"/>
          <w:numId w:val="19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Рационализм и эмпиризм в научном познании.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15</w:t>
      </w:r>
    </w:p>
    <w:p w:rsidR="00AA1FA2" w:rsidRDefault="007F58E3">
      <w:pPr>
        <w:numPr>
          <w:ilvl w:val="0"/>
          <w:numId w:val="2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Средневековые философы (Ф. Аквинский, Августин Блаженный)</w:t>
      </w:r>
    </w:p>
    <w:p w:rsidR="00AA1FA2" w:rsidRDefault="007F58E3">
      <w:pPr>
        <w:numPr>
          <w:ilvl w:val="0"/>
          <w:numId w:val="20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Возможности и границы человеческого познания. Проблема истины в философии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16</w:t>
      </w:r>
    </w:p>
    <w:p w:rsidR="00AA1FA2" w:rsidRDefault="007F58E3">
      <w:pPr>
        <w:numPr>
          <w:ilvl w:val="0"/>
          <w:numId w:val="2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Представители и основные идеи философии Возрождения. Смысл слова "Возрождение".</w:t>
      </w:r>
    </w:p>
    <w:p w:rsidR="00AA1FA2" w:rsidRDefault="007F58E3">
      <w:pPr>
        <w:numPr>
          <w:ilvl w:val="0"/>
          <w:numId w:val="21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Аксиология – наука о ценностях.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17</w:t>
      </w:r>
    </w:p>
    <w:p w:rsidR="00AA1FA2" w:rsidRDefault="007F58E3">
      <w:pPr>
        <w:numPr>
          <w:ilvl w:val="0"/>
          <w:numId w:val="2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Социокультурные предпосылки и специфика философии Нового времени, представители.</w:t>
      </w:r>
    </w:p>
    <w:p w:rsidR="00AA1FA2" w:rsidRDefault="007F58E3">
      <w:pPr>
        <w:numPr>
          <w:ilvl w:val="0"/>
          <w:numId w:val="22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Историософия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(на выбор концепции К. Ясперса, И.Я. Данилевского, О. Шпенглера)</w:t>
      </w:r>
    </w:p>
    <w:p w:rsidR="00AA1FA2" w:rsidRDefault="00AA1FA2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</w:p>
    <w:p w:rsidR="00AA1FA2" w:rsidRDefault="007F58E3">
      <w:pPr>
        <w:spacing w:after="0" w:line="240" w:lineRule="auto"/>
        <w:ind w:left="142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Билет № 18</w:t>
      </w:r>
    </w:p>
    <w:p w:rsidR="00AA1FA2" w:rsidRDefault="007F58E3">
      <w:pPr>
        <w:numPr>
          <w:ilvl w:val="0"/>
          <w:numId w:val="2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Характеристика эмпиризма Ф.Бэкона и рационализма Р. Декарта. Сравнительный анализ.</w:t>
      </w:r>
    </w:p>
    <w:p w:rsidR="00AA1FA2" w:rsidRDefault="007F58E3">
      <w:pPr>
        <w:numPr>
          <w:ilvl w:val="0"/>
          <w:numId w:val="23"/>
        </w:numPr>
        <w:spacing w:after="0" w:line="240" w:lineRule="auto"/>
        <w:ind w:left="142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Западная философия ХХ века (на примере любого направления).</w:t>
      </w:r>
    </w:p>
    <w:sectPr w:rsidR="00AA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71"/>
    <w:multiLevelType w:val="multilevel"/>
    <w:tmpl w:val="B6E89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20CE9"/>
    <w:multiLevelType w:val="multilevel"/>
    <w:tmpl w:val="121E7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C49ED"/>
    <w:multiLevelType w:val="multilevel"/>
    <w:tmpl w:val="8418F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E122B"/>
    <w:multiLevelType w:val="multilevel"/>
    <w:tmpl w:val="4DBA3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508F8"/>
    <w:multiLevelType w:val="multilevel"/>
    <w:tmpl w:val="A1A0E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B6849"/>
    <w:multiLevelType w:val="multilevel"/>
    <w:tmpl w:val="17D48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54DF2"/>
    <w:multiLevelType w:val="multilevel"/>
    <w:tmpl w:val="1B20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B3ED6"/>
    <w:multiLevelType w:val="multilevel"/>
    <w:tmpl w:val="AE7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BD1DCA"/>
    <w:multiLevelType w:val="multilevel"/>
    <w:tmpl w:val="057CC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672C63"/>
    <w:multiLevelType w:val="multilevel"/>
    <w:tmpl w:val="35DA5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36849"/>
    <w:multiLevelType w:val="multilevel"/>
    <w:tmpl w:val="FFE6C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395573"/>
    <w:multiLevelType w:val="multilevel"/>
    <w:tmpl w:val="DDBAA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4E2DC1"/>
    <w:multiLevelType w:val="multilevel"/>
    <w:tmpl w:val="1DD82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737C4"/>
    <w:multiLevelType w:val="multilevel"/>
    <w:tmpl w:val="1494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D946BF"/>
    <w:multiLevelType w:val="multilevel"/>
    <w:tmpl w:val="AA90F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0D3487"/>
    <w:multiLevelType w:val="multilevel"/>
    <w:tmpl w:val="C9265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021216"/>
    <w:multiLevelType w:val="multilevel"/>
    <w:tmpl w:val="2638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1B51A5"/>
    <w:multiLevelType w:val="multilevel"/>
    <w:tmpl w:val="EC840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A1138"/>
    <w:multiLevelType w:val="multilevel"/>
    <w:tmpl w:val="75944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06542D"/>
    <w:multiLevelType w:val="multilevel"/>
    <w:tmpl w:val="F7C03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C13EAB"/>
    <w:multiLevelType w:val="multilevel"/>
    <w:tmpl w:val="AFA84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CD6A92"/>
    <w:multiLevelType w:val="multilevel"/>
    <w:tmpl w:val="5E2C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AA1043"/>
    <w:multiLevelType w:val="multilevel"/>
    <w:tmpl w:val="FD4E1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9"/>
  </w:num>
  <w:num w:numId="5">
    <w:abstractNumId w:val="18"/>
  </w:num>
  <w:num w:numId="6">
    <w:abstractNumId w:val="1"/>
  </w:num>
  <w:num w:numId="7">
    <w:abstractNumId w:val="19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22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17"/>
  </w:num>
  <w:num w:numId="21">
    <w:abstractNumId w:val="5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FA2"/>
    <w:rsid w:val="00271280"/>
    <w:rsid w:val="007F58E3"/>
    <w:rsid w:val="00A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A1F55E-C87B-422B-BF68-EE3AF1CA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1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b.ru/library/page2/subcategory/39.html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edu/philos3.htm" TargetMode="External"/><Relationship Id="rId12" Type="http://schemas.openxmlformats.org/officeDocument/2006/relationships/hyperlink" Target="http://anthropology.ru/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ncia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hilosophy.spbu.ru/41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hilosophy.allru.net/pervo.html" TargetMode="External"/><Relationship Id="rId10" Type="http://schemas.openxmlformats.org/officeDocument/2006/relationships/hyperlink" Target="http://philosophy.spbu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sophy.ru/" TargetMode="External"/><Relationship Id="rId14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Collcul</dc:creator>
  <cp:lastModifiedBy>Collcul</cp:lastModifiedBy>
  <cp:revision>2</cp:revision>
  <dcterms:created xsi:type="dcterms:W3CDTF">2021-03-02T13:22:00Z</dcterms:created>
  <dcterms:modified xsi:type="dcterms:W3CDTF">2021-03-02T13:22:00Z</dcterms:modified>
</cp:coreProperties>
</file>