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EC" w:rsidRPr="00DD7108" w:rsidRDefault="00CC7FEC" w:rsidP="00CC7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B45DB1">
        <w:rPr>
          <w:rFonts w:ascii="Times New Roman" w:hAnsi="Times New Roman" w:cs="Times New Roman"/>
          <w:b/>
          <w:sz w:val="28"/>
          <w:szCs w:val="28"/>
        </w:rPr>
        <w:t>5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639"/>
        <w:gridCol w:w="3039"/>
        <w:gridCol w:w="1418"/>
        <w:gridCol w:w="2551"/>
        <w:gridCol w:w="1418"/>
        <w:gridCol w:w="1842"/>
      </w:tblGrid>
      <w:tr w:rsidR="00CC7FEC" w:rsidTr="00F4473B">
        <w:tc>
          <w:tcPr>
            <w:tcW w:w="4111" w:type="dxa"/>
            <w:gridSpan w:val="2"/>
          </w:tcPr>
          <w:p w:rsidR="00CC7FEC" w:rsidRPr="00B97CC1" w:rsidRDefault="00CC7FEC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</w:p>
        </w:tc>
        <w:tc>
          <w:tcPr>
            <w:tcW w:w="4678" w:type="dxa"/>
            <w:gridSpan w:val="2"/>
          </w:tcPr>
          <w:p w:rsidR="00CC7FEC" w:rsidRPr="00B97CC1" w:rsidRDefault="00CC7FEC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СКД</w:t>
            </w:r>
          </w:p>
        </w:tc>
        <w:tc>
          <w:tcPr>
            <w:tcW w:w="3969" w:type="dxa"/>
            <w:gridSpan w:val="2"/>
          </w:tcPr>
          <w:p w:rsidR="00CC7FEC" w:rsidRPr="00B97CC1" w:rsidRDefault="00CC7FEC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</w:p>
        </w:tc>
        <w:tc>
          <w:tcPr>
            <w:tcW w:w="3260" w:type="dxa"/>
            <w:gridSpan w:val="2"/>
          </w:tcPr>
          <w:p w:rsidR="00CC7FEC" w:rsidRPr="00B97CC1" w:rsidRDefault="00360BF8" w:rsidP="00CC7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FEC"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CC7FEC">
              <w:rPr>
                <w:rFonts w:ascii="Times New Roman" w:hAnsi="Times New Roman" w:cs="Times New Roman"/>
                <w:b/>
                <w:sz w:val="24"/>
                <w:szCs w:val="24"/>
              </w:rPr>
              <w:t>СКД</w:t>
            </w:r>
          </w:p>
        </w:tc>
      </w:tr>
      <w:tr w:rsidR="00360BF8" w:rsidTr="00F4473B">
        <w:tc>
          <w:tcPr>
            <w:tcW w:w="1560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9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39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60BF8" w:rsidRPr="00620697" w:rsidRDefault="00360BF8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3AE8" w:rsidTr="00F4473B">
        <w:tc>
          <w:tcPr>
            <w:tcW w:w="1560" w:type="dxa"/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03AE8" w:rsidRPr="00A06572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2551" w:type="dxa"/>
          </w:tcPr>
          <w:p w:rsidR="00584B80" w:rsidRPr="00CC72AB" w:rsidRDefault="00584B80" w:rsidP="00584B80">
            <w:p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Тема: Экономическая политика государства в сфере культуры (работа с законами и законодательными актами)</w:t>
            </w:r>
          </w:p>
          <w:p w:rsidR="00584B80" w:rsidRPr="00CC72AB" w:rsidRDefault="00584B80" w:rsidP="00584B80">
            <w:pPr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Какие законы и законодательные акты регулируют отношения государства и культуры.</w:t>
            </w:r>
          </w:p>
          <w:p w:rsidR="00584B80" w:rsidRPr="00CC72AB" w:rsidRDefault="00584B80" w:rsidP="00584B80">
            <w:pPr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Задачи государства в сфере культуры.</w:t>
            </w:r>
          </w:p>
          <w:p w:rsidR="00584B80" w:rsidRPr="00CC72AB" w:rsidRDefault="00584B80" w:rsidP="00584B80">
            <w:pPr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Экономическая политика государства</w:t>
            </w:r>
          </w:p>
          <w:p w:rsidR="00C03AE8" w:rsidRPr="00A1473F" w:rsidRDefault="00584B80" w:rsidP="00584B80">
            <w:pPr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Вывод.</w:t>
            </w:r>
            <w:r w:rsidRPr="00CC72AB">
              <w:rPr>
                <w:rFonts w:ascii="Times New Roman" w:hAnsi="Times New Roman" w:cs="Times New Roman"/>
                <w:b/>
              </w:rPr>
              <w:t xml:space="preserve"> (срок выполнения задания – 28.03.20)</w:t>
            </w:r>
          </w:p>
          <w:p w:rsidR="00A1473F" w:rsidRPr="00A61D4D" w:rsidRDefault="00A1473F" w:rsidP="00A14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Источники: </w:t>
            </w:r>
          </w:p>
          <w:p w:rsidR="00A1473F" w:rsidRPr="00A61D4D" w:rsidRDefault="00A1473F" w:rsidP="00A1473F">
            <w:pPr>
              <w:pStyle w:val="a4"/>
              <w:numPr>
                <w:ilvl w:val="0"/>
                <w:numId w:val="11"/>
              </w:numPr>
              <w:ind w:left="175" w:hanging="141"/>
              <w:rPr>
                <w:rFonts w:ascii="Times New Roman" w:hAnsi="Times New Roman"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 xml:space="preserve">Студенческая библиотека онлайн </w:t>
            </w:r>
            <w:hyperlink r:id="rId5" w:history="1">
              <w:r w:rsidRPr="00A61D4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https://studbooks.net/</w:t>
              </w:r>
            </w:hyperlink>
          </w:p>
          <w:p w:rsidR="00A1473F" w:rsidRPr="00A61D4D" w:rsidRDefault="00A1473F" w:rsidP="00A1473F">
            <w:pPr>
              <w:pStyle w:val="a4"/>
              <w:numPr>
                <w:ilvl w:val="0"/>
                <w:numId w:val="11"/>
              </w:numPr>
              <w:ind w:left="175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 xml:space="preserve">Ознакомиться со </w:t>
            </w:r>
            <w:proofErr w:type="gramStart"/>
            <w:r w:rsidRPr="00A61D4D">
              <w:rPr>
                <w:rFonts w:ascii="Times New Roman" w:hAnsi="Times New Roman"/>
                <w:sz w:val="20"/>
                <w:szCs w:val="20"/>
              </w:rPr>
              <w:t>статьёй</w:t>
            </w:r>
            <w:r w:rsidRPr="00A61D4D">
              <w:rPr>
                <w:rFonts w:ascii="Palatino Linotype" w:eastAsia="Times New Roman" w:hAnsi="Palatino Linotype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proofErr w:type="gramEnd"/>
            <w:r w:rsidRPr="00A61D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Основы государственной и муниципальной политики в сфере культуры» </w:t>
            </w:r>
            <w:hyperlink r:id="rId6" w:history="1">
              <w:r w:rsidRPr="00A61D4D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https://vuzlit.ru/1391933/osnovy_gosudarstvennoy_munitsipalnoy_politiki_sfere_kultury</w:t>
              </w:r>
            </w:hyperlink>
          </w:p>
          <w:p w:rsidR="00A1473F" w:rsidRPr="00A61D4D" w:rsidRDefault="00A1473F" w:rsidP="00A1473F">
            <w:pPr>
              <w:pStyle w:val="a4"/>
              <w:numPr>
                <w:ilvl w:val="0"/>
                <w:numId w:val="11"/>
              </w:numPr>
              <w:ind w:left="175" w:hanging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1D4D">
              <w:rPr>
                <w:rFonts w:ascii="Times New Roman" w:hAnsi="Times New Roman"/>
                <w:sz w:val="20"/>
                <w:szCs w:val="20"/>
              </w:rPr>
              <w:t xml:space="preserve">Информационно-правовой портал </w:t>
            </w:r>
            <w:proofErr w:type="spellStart"/>
            <w:r w:rsidRPr="00A61D4D">
              <w:rPr>
                <w:rFonts w:ascii="Times New Roman" w:hAnsi="Times New Roman"/>
                <w:sz w:val="20"/>
                <w:szCs w:val="20"/>
              </w:rPr>
              <w:t>ГАРАНТ.РУ</w:t>
            </w:r>
            <w:hyperlink r:id="rId7" w:history="1">
              <w:r w:rsidRPr="00A61D4D">
                <w:rPr>
                  <w:rStyle w:val="a5"/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 w:rsidRPr="00A61D4D">
                <w:rPr>
                  <w:rStyle w:val="a5"/>
                  <w:rFonts w:ascii="Times New Roman" w:hAnsi="Times New Roman"/>
                  <w:sz w:val="20"/>
                  <w:szCs w:val="20"/>
                </w:rPr>
                <w:t>://www.garant.ru/</w:t>
              </w:r>
            </w:hyperlink>
          </w:p>
          <w:p w:rsidR="00A1473F" w:rsidRPr="00584B80" w:rsidRDefault="00A1473F" w:rsidP="00A1473F">
            <w:pPr>
              <w:rPr>
                <w:rFonts w:ascii="Times New Roman" w:hAnsi="Times New Roman" w:cs="Times New Roman"/>
              </w:rPr>
            </w:pPr>
            <w:r w:rsidRPr="00A61D4D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639" w:type="dxa"/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и педагогики</w:t>
            </w:r>
          </w:p>
          <w:p w:rsidR="00C03AE8" w:rsidRPr="00A06572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>Матвиец</w:t>
            </w:r>
            <w:proofErr w:type="spellEnd"/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3039" w:type="dxa"/>
          </w:tcPr>
          <w:p w:rsidR="00C03AE8" w:rsidRPr="00DA1DF1" w:rsidRDefault="00C03AE8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hAnsi="Times New Roman" w:cs="Times New Roman"/>
              </w:rPr>
              <w:t>Написать конспект в тетради:</w:t>
            </w:r>
          </w:p>
          <w:p w:rsidR="00C03AE8" w:rsidRPr="00DA1DF1" w:rsidRDefault="00C03AE8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eastAsia="Calibri" w:hAnsi="Times New Roman" w:cs="Times New Roman"/>
              </w:rPr>
              <w:t xml:space="preserve">Механизм воспитательного воздействия коллектива на личность. </w:t>
            </w:r>
          </w:p>
          <w:p w:rsidR="00C03AE8" w:rsidRPr="00DA1DF1" w:rsidRDefault="00C03AE8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eastAsia="Calibri" w:hAnsi="Times New Roman" w:cs="Times New Roman"/>
              </w:rPr>
              <w:t>Развитие самоуправления в коллективе.</w:t>
            </w:r>
          </w:p>
          <w:p w:rsidR="00C03AE8" w:rsidRPr="00DA1DF1" w:rsidRDefault="00C03AE8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eastAsia="Calibri" w:hAnsi="Times New Roman" w:cs="Times New Roman"/>
              </w:rPr>
              <w:t xml:space="preserve">Сущность и </w:t>
            </w:r>
            <w:proofErr w:type="spellStart"/>
            <w:r w:rsidRPr="00DA1DF1">
              <w:rPr>
                <w:rFonts w:ascii="Times New Roman" w:eastAsia="Calibri" w:hAnsi="Times New Roman" w:cs="Times New Roman"/>
              </w:rPr>
              <w:t>гуманизация</w:t>
            </w:r>
            <w:proofErr w:type="spellEnd"/>
            <w:r w:rsidRPr="00DA1DF1">
              <w:rPr>
                <w:rFonts w:ascii="Times New Roman" w:eastAsia="Calibri" w:hAnsi="Times New Roman" w:cs="Times New Roman"/>
              </w:rPr>
              <w:t xml:space="preserve"> педагогики сотрудничества.  </w:t>
            </w:r>
          </w:p>
          <w:p w:rsidR="00C03AE8" w:rsidRPr="00DA1DF1" w:rsidRDefault="00C03AE8" w:rsidP="007363D4">
            <w:pPr>
              <w:rPr>
                <w:rFonts w:ascii="Times New Roman" w:hAnsi="Times New Roman" w:cs="Times New Roman"/>
              </w:rPr>
            </w:pPr>
            <w:r w:rsidRPr="00DA1DF1">
              <w:rPr>
                <w:rFonts w:ascii="Times New Roman" w:eastAsia="Calibri" w:hAnsi="Times New Roman" w:cs="Times New Roman"/>
                <w:shd w:val="clear" w:color="auto" w:fill="FFFFFF"/>
              </w:rPr>
              <w:t>Нормативные аспекты, задачи, содержание, традиционные и нетрадиционные формы и методы организации взаимодействия родителей (законных представителей) и педагогов</w:t>
            </w:r>
            <w:r w:rsidRPr="00DA1DF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A16">
              <w:rPr>
                <w:rFonts w:ascii="Times New Roman" w:hAnsi="Times New Roman" w:cs="Times New Roman"/>
                <w:i/>
                <w:sz w:val="24"/>
                <w:szCs w:val="24"/>
              </w:rPr>
              <w:t>Муратова В.М.</w:t>
            </w:r>
          </w:p>
        </w:tc>
        <w:tc>
          <w:tcPr>
            <w:tcW w:w="2551" w:type="dxa"/>
          </w:tcPr>
          <w:p w:rsidR="004E4229" w:rsidRPr="00B81F60" w:rsidRDefault="004E4229" w:rsidP="004E4229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  <w:i/>
              </w:rPr>
              <w:t>Тема:</w:t>
            </w:r>
            <w:r w:rsidRPr="00B81F60">
              <w:rPr>
                <w:rFonts w:ascii="Times New Roman" w:hAnsi="Times New Roman" w:cs="Times New Roman"/>
              </w:rPr>
              <w:t xml:space="preserve"> Виды композиции.</w:t>
            </w:r>
          </w:p>
          <w:p w:rsidR="004E4229" w:rsidRPr="00B81F60" w:rsidRDefault="004E4229" w:rsidP="004E4229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</w:rPr>
              <w:t>Составить фронтальную композицию (эпизода) курсовой КММ/ТП</w:t>
            </w:r>
          </w:p>
          <w:p w:rsidR="004E4229" w:rsidRPr="00B81F60" w:rsidRDefault="004E4229" w:rsidP="004E4229">
            <w:pPr>
              <w:rPr>
                <w:rFonts w:ascii="Times New Roman" w:hAnsi="Times New Roman" w:cs="Times New Roman"/>
              </w:rPr>
            </w:pPr>
          </w:p>
          <w:p w:rsidR="00C03AE8" w:rsidRPr="00A06572" w:rsidRDefault="00C03AE8" w:rsidP="003B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03AE8" w:rsidRPr="005F2A16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2A16">
              <w:rPr>
                <w:rFonts w:ascii="Times New Roman" w:hAnsi="Times New Roman" w:cs="Times New Roman"/>
                <w:i/>
                <w:sz w:val="24"/>
                <w:szCs w:val="24"/>
              </w:rPr>
              <w:t>Притчина</w:t>
            </w:r>
            <w:proofErr w:type="spellEnd"/>
            <w:r w:rsidRPr="005F2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03AE8" w:rsidRPr="00C90FD4" w:rsidRDefault="00C90FD4" w:rsidP="004E487E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90FD4">
              <w:rPr>
                <w:rFonts w:ascii="Times New Roman" w:hAnsi="Times New Roman" w:cs="Times New Roman"/>
                <w:sz w:val="24"/>
                <w:szCs w:val="24"/>
              </w:rPr>
              <w:t>Тест см.ниже</w:t>
            </w:r>
          </w:p>
        </w:tc>
      </w:tr>
      <w:tr w:rsidR="00C03AE8" w:rsidTr="00F4473B">
        <w:tc>
          <w:tcPr>
            <w:tcW w:w="1560" w:type="dxa"/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C03AE8" w:rsidRPr="00A06572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2551" w:type="dxa"/>
          </w:tcPr>
          <w:p w:rsidR="00C03AE8" w:rsidRPr="00A06572" w:rsidRDefault="0031360F" w:rsidP="00B677C1">
            <w:pPr>
              <w:rPr>
                <w:rFonts w:ascii="Times New Roman" w:hAnsi="Times New Roman" w:cs="Times New Roman"/>
              </w:rPr>
            </w:pPr>
            <w:r w:rsidRPr="004F26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Сделать конспект на </w:t>
            </w:r>
            <w:r w:rsidRPr="004F26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тему: "История открытия И. Ньютоном закона тяготения"</w:t>
            </w:r>
          </w:p>
        </w:tc>
        <w:tc>
          <w:tcPr>
            <w:tcW w:w="1639" w:type="dxa"/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ресурсы</w:t>
            </w:r>
          </w:p>
          <w:p w:rsidR="00C03AE8" w:rsidRPr="00A06572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>Старков И.А.</w:t>
            </w:r>
          </w:p>
        </w:tc>
        <w:tc>
          <w:tcPr>
            <w:tcW w:w="3039" w:type="dxa"/>
          </w:tcPr>
          <w:p w:rsidR="00584B80" w:rsidRPr="009C2EE4" w:rsidRDefault="00584B80" w:rsidP="00584B80">
            <w:pPr>
              <w:jc w:val="both"/>
              <w:rPr>
                <w:rFonts w:ascii="Times New Roman" w:hAnsi="Times New Roman" w:cs="Times New Roman"/>
              </w:rPr>
            </w:pPr>
            <w:r w:rsidRPr="009C2EE4">
              <w:rPr>
                <w:rFonts w:ascii="Times New Roman" w:hAnsi="Times New Roman" w:cs="Times New Roman"/>
              </w:rPr>
              <w:lastRenderedPageBreak/>
              <w:t>«</w:t>
            </w:r>
            <w:r w:rsidRPr="009C2EE4">
              <w:rPr>
                <w:rStyle w:val="FontStyle35"/>
                <w:sz w:val="22"/>
              </w:rPr>
              <w:t xml:space="preserve">Презентация о </w:t>
            </w:r>
            <w:proofErr w:type="gramStart"/>
            <w:r w:rsidRPr="009C2EE4">
              <w:rPr>
                <w:rStyle w:val="FontStyle35"/>
                <w:sz w:val="22"/>
              </w:rPr>
              <w:t>себе»и</w:t>
            </w:r>
            <w:proofErr w:type="gramEnd"/>
            <w:r w:rsidRPr="009C2EE4">
              <w:rPr>
                <w:rStyle w:val="FontStyle35"/>
                <w:sz w:val="22"/>
              </w:rPr>
              <w:t xml:space="preserve"> </w:t>
            </w:r>
            <w:r w:rsidRPr="009C2EE4">
              <w:rPr>
                <w:rStyle w:val="FontStyle35"/>
                <w:sz w:val="22"/>
              </w:rPr>
              <w:lastRenderedPageBreak/>
              <w:t>«презентация на выбор» (любая корректная тема). В презентации придерживаться условиям к её выполнению</w:t>
            </w:r>
            <w:r w:rsidRPr="009C2EE4">
              <w:rPr>
                <w:rFonts w:ascii="Times New Roman" w:hAnsi="Times New Roman" w:cs="Times New Roman"/>
              </w:rPr>
              <w:t>;</w:t>
            </w:r>
          </w:p>
          <w:p w:rsidR="00C03AE8" w:rsidRDefault="00C03AE8" w:rsidP="00B677C1">
            <w:pPr>
              <w:rPr>
                <w:rFonts w:ascii="Times New Roman" w:hAnsi="Times New Roman" w:cs="Times New Roman"/>
              </w:rPr>
            </w:pPr>
          </w:p>
          <w:p w:rsidR="00B311C0" w:rsidRPr="00A06572" w:rsidRDefault="00B311C0" w:rsidP="00B6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r w:rsidR="004E487E">
              <w:rPr>
                <w:rFonts w:ascii="Times New Roman" w:hAnsi="Times New Roman" w:cs="Times New Roman"/>
              </w:rPr>
              <w:t xml:space="preserve">презентации </w:t>
            </w:r>
            <w:r>
              <w:rPr>
                <w:rFonts w:ascii="Times New Roman" w:hAnsi="Times New Roman" w:cs="Times New Roman"/>
              </w:rPr>
              <w:t>см.ниже</w:t>
            </w:r>
          </w:p>
        </w:tc>
        <w:tc>
          <w:tcPr>
            <w:tcW w:w="1418" w:type="dxa"/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Режиссур</w:t>
            </w:r>
          </w:p>
          <w:p w:rsidR="00C03AE8" w:rsidRPr="005F2A16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Шарапов Р.Н.</w:t>
            </w:r>
          </w:p>
        </w:tc>
        <w:tc>
          <w:tcPr>
            <w:tcW w:w="2551" w:type="dxa"/>
          </w:tcPr>
          <w:p w:rsidR="00C03AE8" w:rsidRPr="00252485" w:rsidRDefault="00252485" w:rsidP="00252485">
            <w:pPr>
              <w:rPr>
                <w:rFonts w:ascii="Times New Roman" w:hAnsi="Times New Roman" w:cs="Times New Roman"/>
              </w:rPr>
            </w:pPr>
            <w:proofErr w:type="gramStart"/>
            <w:r w:rsidRPr="002524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Составление  </w:t>
            </w:r>
            <w:r w:rsidRPr="0025248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музыкальной</w:t>
            </w:r>
            <w:proofErr w:type="gramEnd"/>
            <w:r w:rsidRPr="00252485">
              <w:rPr>
                <w:rFonts w:ascii="Times New Roman" w:hAnsi="Times New Roman" w:cs="Times New Roman"/>
                <w:shd w:val="clear" w:color="auto" w:fill="FFFFFF"/>
              </w:rPr>
              <w:t>-шумовой партитуры по своему эпизоду. Образец партитуры в документе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см.ниже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3AE8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 в СКС</w:t>
            </w:r>
          </w:p>
          <w:p w:rsidR="00C03AE8" w:rsidRPr="005F2A16" w:rsidRDefault="00C03AE8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16">
              <w:rPr>
                <w:rFonts w:ascii="Times New Roman" w:hAnsi="Times New Roman" w:cs="Times New Roman"/>
                <w:i/>
                <w:sz w:val="24"/>
                <w:szCs w:val="24"/>
              </w:rPr>
              <w:t>Туголукова Е.М.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73B" w:rsidRPr="00F4473B" w:rsidRDefault="00F4473B" w:rsidP="00F447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 теме </w:t>
            </w:r>
            <w:r w:rsidRPr="00F4473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«Организационная культура как фактор развития социально-культурных учреждений»</w:t>
            </w:r>
          </w:p>
          <w:p w:rsidR="00F4473B" w:rsidRPr="00F4473B" w:rsidRDefault="00F4473B" w:rsidP="00F4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изучить понятие, свойства, типы организационной культуры. Написать </w:t>
            </w:r>
            <w:r w:rsidRPr="00F4473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Эссе</w:t>
            </w:r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 «Роль организационной культуры в развитии учреждений культуры Республики Коми»</w:t>
            </w:r>
          </w:p>
          <w:p w:rsidR="00C03AE8" w:rsidRPr="00F4473B" w:rsidRDefault="00F4473B" w:rsidP="00F44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7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1 </w:t>
            </w:r>
            <w:proofErr w:type="spellStart"/>
            <w:r w:rsidRPr="00F4473B">
              <w:rPr>
                <w:rFonts w:ascii="Times New Roman" w:hAnsi="Times New Roman" w:cs="Times New Roman"/>
                <w:i/>
                <w:sz w:val="20"/>
                <w:szCs w:val="20"/>
              </w:rPr>
              <w:t>стр</w:t>
            </w:r>
            <w:proofErr w:type="spellEnd"/>
            <w:r w:rsidRPr="00F4473B">
              <w:rPr>
                <w:rFonts w:ascii="Times New Roman" w:hAnsi="Times New Roman" w:cs="Times New Roman"/>
                <w:i/>
                <w:sz w:val="20"/>
                <w:szCs w:val="20"/>
              </w:rPr>
              <w:t>, шрифт 14, интервал 1,15)</w:t>
            </w:r>
          </w:p>
        </w:tc>
      </w:tr>
      <w:tr w:rsidR="005E1E63" w:rsidTr="00F4473B">
        <w:tc>
          <w:tcPr>
            <w:tcW w:w="1560" w:type="dxa"/>
          </w:tcPr>
          <w:p w:rsidR="005E1E63" w:rsidRDefault="005E1E63" w:rsidP="005E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5E1E63" w:rsidRPr="00A06572" w:rsidRDefault="005E1E63" w:rsidP="005E1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2551" w:type="dxa"/>
          </w:tcPr>
          <w:p w:rsidR="005E1E63" w:rsidRPr="005E1E63" w:rsidRDefault="005E1E63" w:rsidP="005E1E63">
            <w:pPr>
              <w:rPr>
                <w:rFonts w:ascii="Times New Roman" w:hAnsi="Times New Roman" w:cs="Times New Roman"/>
              </w:rPr>
            </w:pPr>
            <w:r w:rsidRPr="005E1E63">
              <w:rPr>
                <w:rFonts w:ascii="Times New Roman" w:hAnsi="Times New Roman" w:cs="Times New Roman"/>
              </w:rPr>
              <w:t xml:space="preserve">Конспект на тему: «Техника прыжка в </w:t>
            </w:r>
            <w:proofErr w:type="gramStart"/>
            <w:r w:rsidRPr="005E1E63">
              <w:rPr>
                <w:rFonts w:ascii="Times New Roman" w:hAnsi="Times New Roman" w:cs="Times New Roman"/>
              </w:rPr>
              <w:t>длину  с</w:t>
            </w:r>
            <w:proofErr w:type="gramEnd"/>
            <w:r w:rsidRPr="005E1E63">
              <w:rPr>
                <w:rFonts w:ascii="Times New Roman" w:hAnsi="Times New Roman" w:cs="Times New Roman"/>
              </w:rPr>
              <w:t xml:space="preserve"> места и разбега»</w:t>
            </w:r>
            <w:r w:rsidRPr="005E1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следующему плану: 1. Техника безопасности при прыжках.2. Техника прыжка в длину с места.3. Техника прыжка в длину с разбега.4. Основные ошибки, допускаемые при прыжках в длину с места и разбега. Перечень рекомендуемых источников: </w:t>
            </w:r>
            <w:r w:rsidRPr="005E1E63">
              <w:rPr>
                <w:rFonts w:ascii="Times New Roman" w:hAnsi="Times New Roman" w:cs="Times New Roman"/>
              </w:rPr>
              <w:t xml:space="preserve">Лях, В. И. Физическая культура. 10-11 </w:t>
            </w:r>
            <w:proofErr w:type="gramStart"/>
            <w:r w:rsidRPr="005E1E63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5E1E63">
              <w:rPr>
                <w:rFonts w:ascii="Times New Roman" w:hAnsi="Times New Roman" w:cs="Times New Roman"/>
              </w:rPr>
              <w:t xml:space="preserve"> учебник для общеобразовательных организаций : базовый уровень</w:t>
            </w:r>
            <w:r w:rsidRPr="005E1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другой </w:t>
            </w:r>
            <w:r w:rsidRPr="005E1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книжный или  Интернет-источник.</w:t>
            </w:r>
          </w:p>
        </w:tc>
        <w:tc>
          <w:tcPr>
            <w:tcW w:w="1639" w:type="dxa"/>
          </w:tcPr>
          <w:p w:rsidR="005E1E63" w:rsidRPr="00A06572" w:rsidRDefault="005E1E63" w:rsidP="005E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5E1E63" w:rsidRPr="00A06572" w:rsidRDefault="005E1E63" w:rsidP="005E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1E63" w:rsidRDefault="005E1E63" w:rsidP="005E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 Д</w:t>
            </w:r>
          </w:p>
          <w:p w:rsidR="005E1E63" w:rsidRPr="005F2A16" w:rsidRDefault="005E1E63" w:rsidP="005E1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16">
              <w:rPr>
                <w:rFonts w:ascii="Times New Roman" w:hAnsi="Times New Roman" w:cs="Times New Roman"/>
                <w:i/>
                <w:sz w:val="24"/>
                <w:szCs w:val="24"/>
              </w:rPr>
              <w:t>Беккер Е.И.</w:t>
            </w:r>
          </w:p>
        </w:tc>
        <w:tc>
          <w:tcPr>
            <w:tcW w:w="2551" w:type="dxa"/>
          </w:tcPr>
          <w:p w:rsidR="005E1E63" w:rsidRPr="00A06572" w:rsidRDefault="005E1E63" w:rsidP="005E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см.ниже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1E63" w:rsidRPr="005F2A16" w:rsidRDefault="005E1E63" w:rsidP="005E1E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E1E63" w:rsidRPr="00A06572" w:rsidRDefault="005E1E63" w:rsidP="005E1E63">
            <w:pPr>
              <w:rPr>
                <w:rFonts w:ascii="Times New Roman" w:hAnsi="Times New Roman" w:cs="Times New Roman"/>
              </w:rPr>
            </w:pPr>
          </w:p>
        </w:tc>
      </w:tr>
      <w:tr w:rsidR="00C03AE8" w:rsidTr="00F4473B">
        <w:tc>
          <w:tcPr>
            <w:tcW w:w="1560" w:type="dxa"/>
          </w:tcPr>
          <w:p w:rsidR="00C03AE8" w:rsidRDefault="00C03AE8" w:rsidP="00E4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Режиссура</w:t>
            </w:r>
          </w:p>
          <w:p w:rsidR="00C03AE8" w:rsidRPr="00A06572" w:rsidRDefault="00C03AE8" w:rsidP="00E426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572">
              <w:rPr>
                <w:rFonts w:ascii="Times New Roman" w:hAnsi="Times New Roman" w:cs="Times New Roman"/>
                <w:i/>
                <w:sz w:val="24"/>
                <w:szCs w:val="24"/>
              </w:rPr>
              <w:t>Шарапов Р.Н.</w:t>
            </w:r>
          </w:p>
        </w:tc>
        <w:tc>
          <w:tcPr>
            <w:tcW w:w="2551" w:type="dxa"/>
          </w:tcPr>
          <w:p w:rsidR="00C03AE8" w:rsidRPr="00252485" w:rsidRDefault="00252485" w:rsidP="00252485">
            <w:pPr>
              <w:pStyle w:val="a4"/>
              <w:ind w:left="34" w:hanging="34"/>
              <w:rPr>
                <w:rFonts w:ascii="Times New Roman" w:hAnsi="Times New Roman"/>
              </w:rPr>
            </w:pPr>
            <w:r w:rsidRPr="00252485">
              <w:rPr>
                <w:rFonts w:ascii="Times New Roman" w:hAnsi="Times New Roman"/>
                <w:shd w:val="clear" w:color="auto" w:fill="FFFFFF"/>
              </w:rPr>
              <w:t>Тезисный  конспект по книге «Этика Станиславского»</w:t>
            </w:r>
          </w:p>
        </w:tc>
        <w:tc>
          <w:tcPr>
            <w:tcW w:w="1639" w:type="dxa"/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03AE8" w:rsidRPr="00A06572" w:rsidRDefault="00C03AE8" w:rsidP="00B677C1">
            <w:pPr>
              <w:rPr>
                <w:rFonts w:ascii="Times New Roman" w:hAnsi="Times New Roman" w:cs="Times New Roman"/>
              </w:rPr>
            </w:pPr>
          </w:p>
        </w:tc>
      </w:tr>
    </w:tbl>
    <w:p w:rsidR="00920FCE" w:rsidRDefault="00920FCE" w:rsidP="0024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1AB1" w:rsidRPr="00EF1814" w:rsidRDefault="00241AB1" w:rsidP="0024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14">
        <w:rPr>
          <w:rFonts w:ascii="Times New Roman" w:hAnsi="Times New Roman" w:cs="Times New Roman"/>
          <w:b/>
          <w:sz w:val="24"/>
          <w:szCs w:val="24"/>
        </w:rPr>
        <w:t>Практическое задание 3 СКД</w:t>
      </w:r>
    </w:p>
    <w:p w:rsidR="00241AB1" w:rsidRPr="00EF1814" w:rsidRDefault="00241AB1" w:rsidP="0024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814">
        <w:rPr>
          <w:rFonts w:ascii="Times New Roman" w:hAnsi="Times New Roman" w:cs="Times New Roman"/>
          <w:b/>
          <w:sz w:val="24"/>
          <w:szCs w:val="24"/>
        </w:rPr>
        <w:t>Изучить теоретический материал методического пособия «Аудитория социально – культурных проектов учреждений культуры»  С. 17 – 22.</w:t>
      </w:r>
    </w:p>
    <w:p w:rsidR="00241AB1" w:rsidRPr="00EF1814" w:rsidRDefault="00241AB1" w:rsidP="00241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F1814">
        <w:rPr>
          <w:rFonts w:ascii="Times New Roman" w:hAnsi="Times New Roman" w:cs="Times New Roman"/>
          <w:b/>
          <w:sz w:val="24"/>
          <w:szCs w:val="24"/>
        </w:rPr>
        <w:t>1.Предложить к</w:t>
      </w:r>
      <w:r w:rsidRPr="00EF181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каждой функции </w:t>
      </w:r>
      <w:r w:rsidRPr="00EF1814">
        <w:rPr>
          <w:rFonts w:ascii="Times New Roman" w:hAnsi="Times New Roman" w:cs="Times New Roman"/>
          <w:b/>
          <w:sz w:val="24"/>
          <w:szCs w:val="24"/>
        </w:rPr>
        <w:t>набор игр (не менее 2 – х к каждой)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2977"/>
        <w:gridCol w:w="3544"/>
      </w:tblGrid>
      <w:tr w:rsidR="00241AB1" w:rsidRPr="00420D3D" w:rsidTr="004E487E">
        <w:tc>
          <w:tcPr>
            <w:tcW w:w="8755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Функция игры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Название игры</w:t>
            </w: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Краткое описание игры</w:t>
            </w:r>
          </w:p>
        </w:tc>
      </w:tr>
      <w:tr w:rsidR="00241AB1" w:rsidRPr="00420D3D" w:rsidTr="004E487E">
        <w:tc>
          <w:tcPr>
            <w:tcW w:w="8755" w:type="dxa"/>
          </w:tcPr>
          <w:p w:rsidR="00241AB1" w:rsidRPr="00420D3D" w:rsidRDefault="00241AB1" w:rsidP="00241AB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0D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</w:rPr>
              <w:t>Социокультурная.</w:t>
            </w:r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spellEnd"/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процессе игры происходит усвоение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>ребенком знаний, культурных ценностей и норм поведения данного общества. Кроме того, происходит освоение им будущих социальных ролей (игра в дочки - матери, в профессии и т.д.).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241AB1" w:rsidRPr="00420D3D" w:rsidTr="004E487E">
        <w:tc>
          <w:tcPr>
            <w:tcW w:w="8755" w:type="dxa"/>
          </w:tcPr>
          <w:p w:rsidR="00241AB1" w:rsidRPr="00420D3D" w:rsidRDefault="00241AB1" w:rsidP="00241AB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D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</w:rPr>
              <w:t>Коммуникативная.</w:t>
            </w:r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spellEnd"/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процессе игры ребенок, да и любой играющий осваивает навыки общения с коллективом и отдельными его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>членами.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241AB1" w:rsidRPr="00420D3D" w:rsidTr="004E487E">
        <w:tc>
          <w:tcPr>
            <w:tcW w:w="8755" w:type="dxa"/>
          </w:tcPr>
          <w:p w:rsidR="00241AB1" w:rsidRPr="00420D3D" w:rsidRDefault="00241AB1" w:rsidP="007363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  <w:p w:rsidR="00241AB1" w:rsidRPr="00420D3D" w:rsidRDefault="00241AB1" w:rsidP="00241AB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Диагностическая</w:t>
            </w:r>
            <w:r w:rsidRPr="00420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функция.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 xml:space="preserve">Игра наиболее объективно раскрывает интеллектуальные способности ребенка, двигательный потенциал, творческие задатки, характер, отношение к другим людям. </w:t>
            </w:r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Наблюдая ребенка в процессе игры, можно составить о нем объективное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>представление.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241AB1" w:rsidRPr="00420D3D" w:rsidTr="004E487E">
        <w:tc>
          <w:tcPr>
            <w:tcW w:w="8755" w:type="dxa"/>
          </w:tcPr>
          <w:p w:rsidR="00241AB1" w:rsidRPr="00420D3D" w:rsidRDefault="00241AB1" w:rsidP="00241AB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Терапевтическая</w:t>
            </w:r>
            <w:r w:rsidRPr="00420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функция. Игра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 xml:space="preserve">часто выступает как </w:t>
            </w:r>
            <w:r w:rsidRPr="00420D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средство </w:t>
            </w:r>
            <w:proofErr w:type="spellStart"/>
            <w:r w:rsidRPr="00420D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терапиипо</w:t>
            </w:r>
            <w:proofErr w:type="spellEnd"/>
            <w:r w:rsidRPr="00420D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отношению к больным детям, стимулирует работу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>больных органов.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241AB1" w:rsidRPr="00420D3D" w:rsidTr="004E487E">
        <w:tc>
          <w:tcPr>
            <w:tcW w:w="8755" w:type="dxa"/>
          </w:tcPr>
          <w:p w:rsidR="00241AB1" w:rsidRPr="00420D3D" w:rsidRDefault="00241AB1" w:rsidP="00241AB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u w:val="single"/>
              </w:rPr>
              <w:t>Коррекционная</w:t>
            </w:r>
            <w:r w:rsidRPr="00420D3D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функция. </w:t>
            </w:r>
            <w:r w:rsidRPr="00420D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Эта функции рассматривается психологами как способ раскрытия потенциальных возможностей ребенка,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>правильного развития его психики.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241AB1" w:rsidRPr="00420D3D" w:rsidTr="004E487E">
        <w:tc>
          <w:tcPr>
            <w:tcW w:w="8755" w:type="dxa"/>
          </w:tcPr>
          <w:p w:rsidR="00241AB1" w:rsidRPr="00420D3D" w:rsidRDefault="00241AB1" w:rsidP="00241AB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D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u w:val="single"/>
              </w:rPr>
              <w:t xml:space="preserve">Рекреационная </w:t>
            </w:r>
            <w:proofErr w:type="spellStart"/>
            <w:r w:rsidRPr="00420D3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функция.</w:t>
            </w:r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Игра</w:t>
            </w:r>
            <w:proofErr w:type="spellEnd"/>
            <w:r w:rsidRPr="00420D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доставляет удовольствие, </w:t>
            </w:r>
            <w:r w:rsidRPr="00420D3D">
              <w:rPr>
                <w:rFonts w:ascii="Times New Roman" w:hAnsi="Times New Roman" w:cs="Times New Roman"/>
                <w:sz w:val="20"/>
                <w:szCs w:val="20"/>
              </w:rPr>
              <w:t xml:space="preserve">развлекает, воодушевляет, раскрепощает, несет радость. Все это в </w:t>
            </w:r>
            <w:r w:rsidRPr="00420D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конечном итоге позволяет человеку восстановить свои физические силы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душевное равновесие</w:t>
            </w:r>
          </w:p>
        </w:tc>
        <w:tc>
          <w:tcPr>
            <w:tcW w:w="2977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1AB1" w:rsidRPr="00420D3D" w:rsidRDefault="00241AB1" w:rsidP="00736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241AB1" w:rsidRPr="00EF1814" w:rsidRDefault="00241AB1" w:rsidP="0024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AB1" w:rsidRPr="00EF1814" w:rsidRDefault="00241AB1" w:rsidP="0024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814">
        <w:rPr>
          <w:rFonts w:ascii="Times New Roman" w:hAnsi="Times New Roman" w:cs="Times New Roman"/>
          <w:b/>
          <w:sz w:val="24"/>
          <w:szCs w:val="24"/>
        </w:rPr>
        <w:t>2. Осуществить экспертный анализ сценария игровой программы для детей по плану.</w:t>
      </w:r>
    </w:p>
    <w:p w:rsidR="00241AB1" w:rsidRPr="00191727" w:rsidRDefault="00241AB1" w:rsidP="00241AB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Roboto-Regular" w:hAnsi="Roboto-Regular"/>
          <w:b/>
          <w:color w:val="000000"/>
        </w:rPr>
      </w:pPr>
      <w:r w:rsidRPr="00191727">
        <w:rPr>
          <w:rFonts w:ascii="Roboto-Regular" w:hAnsi="Roboto-Regular"/>
          <w:b/>
          <w:color w:val="000000"/>
        </w:rPr>
        <w:t>Экспертный анализ  игровой программы</w:t>
      </w:r>
      <w:r>
        <w:rPr>
          <w:rFonts w:ascii="Roboto-Regular" w:hAnsi="Roboto-Regular"/>
          <w:b/>
          <w:color w:val="000000"/>
        </w:rPr>
        <w:t xml:space="preserve"> для детей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Источник (название журнала или сборника, номер, год выпуска или ссылка на интернет ресурс).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Название программы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Возраст аудитории.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 xml:space="preserve">Потенциальная востребованность и актуальность программы 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Соответствие содержания программы данной аудитории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 xml:space="preserve">Формулировка </w:t>
      </w:r>
      <w:proofErr w:type="spellStart"/>
      <w:r w:rsidRPr="00420D3D">
        <w:rPr>
          <w:rFonts w:ascii="Roboto-Regular" w:hAnsi="Roboto-Regular"/>
          <w:color w:val="000000"/>
          <w:sz w:val="20"/>
          <w:szCs w:val="20"/>
        </w:rPr>
        <w:t>сценарно</w:t>
      </w:r>
      <w:proofErr w:type="spellEnd"/>
      <w:r w:rsidRPr="00420D3D">
        <w:rPr>
          <w:rFonts w:ascii="Roboto-Regular" w:hAnsi="Roboto-Regular"/>
          <w:color w:val="000000"/>
          <w:sz w:val="20"/>
          <w:szCs w:val="20"/>
        </w:rPr>
        <w:t xml:space="preserve"> – </w:t>
      </w:r>
      <w:proofErr w:type="gramStart"/>
      <w:r w:rsidRPr="00420D3D">
        <w:rPr>
          <w:rFonts w:ascii="Roboto-Regular" w:hAnsi="Roboto-Regular"/>
          <w:color w:val="000000"/>
          <w:sz w:val="20"/>
          <w:szCs w:val="20"/>
        </w:rPr>
        <w:t>режиссерского  хода</w:t>
      </w:r>
      <w:proofErr w:type="gramEnd"/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 xml:space="preserve">Герои и персонажи 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Наличие выразительных средств и художественных образов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Формулировка игровой цели и игровых задач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 w:hint="eastAsia"/>
          <w:color w:val="000000"/>
          <w:sz w:val="20"/>
          <w:szCs w:val="20"/>
        </w:rPr>
        <w:t>С</w:t>
      </w:r>
      <w:r w:rsidRPr="00420D3D">
        <w:rPr>
          <w:rFonts w:ascii="Roboto-Regular" w:hAnsi="Roboto-Regular"/>
          <w:color w:val="000000"/>
          <w:sz w:val="20"/>
          <w:szCs w:val="20"/>
        </w:rPr>
        <w:t>ценарный ход программы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 xml:space="preserve"> Виды игр, используемых в программе</w:t>
      </w:r>
    </w:p>
    <w:p w:rsidR="00241AB1" w:rsidRPr="00420D3D" w:rsidRDefault="00241AB1" w:rsidP="00241AB1">
      <w:pPr>
        <w:pStyle w:val="a6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 w:hint="eastAsia"/>
          <w:color w:val="000000"/>
          <w:sz w:val="20"/>
          <w:szCs w:val="20"/>
        </w:rPr>
        <w:t>П</w:t>
      </w:r>
      <w:r w:rsidRPr="00420D3D">
        <w:rPr>
          <w:rFonts w:ascii="Roboto-Regular" w:hAnsi="Roboto-Regular"/>
          <w:color w:val="000000"/>
          <w:sz w:val="20"/>
          <w:szCs w:val="20"/>
        </w:rPr>
        <w:t>редложите 3 - 4 события к которым может быть приурочена программа</w:t>
      </w:r>
    </w:p>
    <w:p w:rsidR="00241AB1" w:rsidRPr="00420D3D" w:rsidRDefault="00241AB1" w:rsidP="00241AB1">
      <w:pPr>
        <w:spacing w:after="0" w:line="240" w:lineRule="auto"/>
        <w:rPr>
          <w:rFonts w:ascii="Roboto-Regular" w:hAnsi="Roboto-Regular"/>
          <w:color w:val="000000"/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>Резюме экспертное</w:t>
      </w:r>
    </w:p>
    <w:p w:rsidR="00241AB1" w:rsidRPr="00420D3D" w:rsidRDefault="00241AB1" w:rsidP="00241AB1">
      <w:pPr>
        <w:spacing w:after="0" w:line="240" w:lineRule="auto"/>
        <w:rPr>
          <w:sz w:val="20"/>
          <w:szCs w:val="20"/>
        </w:rPr>
      </w:pPr>
      <w:r w:rsidRPr="00420D3D">
        <w:rPr>
          <w:rFonts w:ascii="Roboto-Regular" w:hAnsi="Roboto-Regular"/>
          <w:color w:val="000000"/>
          <w:sz w:val="20"/>
          <w:szCs w:val="20"/>
        </w:rPr>
        <w:t xml:space="preserve">Выполненные работы необходимо отправить до 1 апреля 2020 преподавателю Беккер Е.И. года на электронный адрес </w:t>
      </w:r>
      <w:hyperlink r:id="rId8" w:history="1">
        <w:r w:rsidRPr="00420D3D">
          <w:rPr>
            <w:rStyle w:val="a5"/>
            <w:rFonts w:ascii="Roboto-Regular" w:hAnsi="Roboto-Regular"/>
            <w:sz w:val="20"/>
            <w:szCs w:val="20"/>
            <w:lang w:val="en-US"/>
          </w:rPr>
          <w:t>becker</w:t>
        </w:r>
        <w:r w:rsidRPr="00420D3D">
          <w:rPr>
            <w:rStyle w:val="a5"/>
            <w:rFonts w:ascii="Roboto-Regular" w:hAnsi="Roboto-Regular"/>
            <w:sz w:val="20"/>
            <w:szCs w:val="20"/>
          </w:rPr>
          <w:t>79@</w:t>
        </w:r>
        <w:r w:rsidRPr="00420D3D">
          <w:rPr>
            <w:rStyle w:val="a5"/>
            <w:rFonts w:ascii="Roboto-Regular" w:hAnsi="Roboto-Regular"/>
            <w:sz w:val="20"/>
            <w:szCs w:val="20"/>
            <w:lang w:val="en-US"/>
          </w:rPr>
          <w:t>mail</w:t>
        </w:r>
        <w:r w:rsidRPr="00420D3D">
          <w:rPr>
            <w:rStyle w:val="a5"/>
            <w:rFonts w:ascii="Roboto-Regular" w:hAnsi="Roboto-Regular"/>
            <w:sz w:val="20"/>
            <w:szCs w:val="20"/>
          </w:rPr>
          <w:t>.</w:t>
        </w:r>
        <w:r w:rsidRPr="00420D3D">
          <w:rPr>
            <w:rStyle w:val="a5"/>
            <w:rFonts w:ascii="Roboto-Regular" w:hAnsi="Roboto-Regular"/>
            <w:sz w:val="20"/>
            <w:szCs w:val="20"/>
            <w:lang w:val="en-US"/>
          </w:rPr>
          <w:t>ru</w:t>
        </w:r>
      </w:hyperlink>
      <w:r w:rsidRPr="00420D3D">
        <w:rPr>
          <w:rFonts w:ascii="Roboto-Regular" w:hAnsi="Roboto-Regular"/>
          <w:color w:val="000000"/>
          <w:sz w:val="20"/>
          <w:szCs w:val="20"/>
        </w:rPr>
        <w:t xml:space="preserve">или В Контакте </w:t>
      </w:r>
      <w:hyperlink r:id="rId9" w:history="1">
        <w:r w:rsidRPr="00420D3D">
          <w:rPr>
            <w:rStyle w:val="a5"/>
            <w:sz w:val="20"/>
            <w:szCs w:val="20"/>
          </w:rPr>
          <w:t>https://vk.com/id49443951</w:t>
        </w:r>
      </w:hyperlink>
    </w:p>
    <w:p w:rsidR="00241AB1" w:rsidRDefault="00252485" w:rsidP="00CC7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курс СКД </w:t>
      </w:r>
    </w:p>
    <w:p w:rsidR="00252485" w:rsidRPr="000B40DF" w:rsidRDefault="00252485" w:rsidP="002524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40DF">
        <w:rPr>
          <w:rFonts w:ascii="Times New Roman" w:hAnsi="Times New Roman" w:cs="Times New Roman"/>
          <w:b/>
        </w:rPr>
        <w:t>Музыкально-шумовая партитура на театрализованное представление «Вокруг мяча»</w:t>
      </w:r>
    </w:p>
    <w:p w:rsidR="00252485" w:rsidRPr="000B40DF" w:rsidRDefault="00252485" w:rsidP="0025248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1843"/>
        <w:gridCol w:w="1984"/>
        <w:gridCol w:w="2410"/>
        <w:gridCol w:w="1559"/>
        <w:gridCol w:w="1701"/>
      </w:tblGrid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Номер и название трека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Фраза или действие на включение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Метод введения фонограммы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Уровень громкости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Фраза или реплика на выключение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Метод выведения фонограммы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jc w:val="both"/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1. Футбольные гимны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С начала мероприятия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 ведущего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Матч начался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3. 1 танцевальный блок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«Матч начался»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Муж возвращается с работы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муж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«Успел»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Ведущий поблагодарил участников за конкурс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«Если бы не она»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«Начнется война»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«Вот к чему это приводит»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радио, видеопроекция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5. 2 танцевальный блок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«Под самые горячие футбольные хиты»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«А она между ними»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6. Медленная на танец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жена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Сначала громко, потом 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«Посмотреть»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«Начинаем танцевать»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7. Конкурс танцы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«Начинаем танцевать»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«Сейчас будем оценивать»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«А мы продолжаем»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«Боже мой»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«И начнем мы с…»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8. 3 танцевальный блок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«Продолжим нашу дискотеку»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«Футбол для многих»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«Что он сказал?»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«Как все сложно»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«Посмеемся вместе»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радио, видеопроекция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«Парадокс футбола»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«Я хотя бы хожу»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«Спасибо, присаживайтесь на свои места»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«Не все методы»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«Вот из-за этого и плачу»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«Вы поразили меня»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9. 4 танцевальный блок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«Осталось отпраздновать гол зажигательными танцами»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«А мы возвращаемся к нашей парочке»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«Все, мне все надоело!»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«Я ухожу»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2. Выход ведущего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«Потешим некоторым видео»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радио, видеопроекция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4. Связки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«Я что-то погорячилась»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«Я тогда футбол посмотрю»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10. Любовная тема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Выходит ведущий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Фоном на слова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«А не в запасе»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Постепенно</w:t>
            </w: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 радио</w:t>
            </w:r>
          </w:p>
        </w:tc>
      </w:tr>
      <w:tr w:rsidR="00252485" w:rsidRPr="000B40DF" w:rsidTr="00252485">
        <w:tc>
          <w:tcPr>
            <w:tcW w:w="675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11. 5 танцевальный блок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«Чтобы потанцевать»</w:t>
            </w:r>
          </w:p>
        </w:tc>
        <w:tc>
          <w:tcPr>
            <w:tcW w:w="1843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Резко</w:t>
            </w:r>
          </w:p>
        </w:tc>
        <w:tc>
          <w:tcPr>
            <w:tcW w:w="1984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Громко</w:t>
            </w:r>
          </w:p>
        </w:tc>
        <w:tc>
          <w:tcPr>
            <w:tcW w:w="2410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  <w:r w:rsidRPr="000B40DF">
              <w:rPr>
                <w:rFonts w:ascii="Times New Roman" w:hAnsi="Times New Roman" w:cs="Times New Roman"/>
              </w:rPr>
              <w:t>До конца дискотеки</w:t>
            </w:r>
          </w:p>
        </w:tc>
        <w:tc>
          <w:tcPr>
            <w:tcW w:w="1559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52485" w:rsidRPr="000B40DF" w:rsidRDefault="00252485" w:rsidP="007363D4">
            <w:pPr>
              <w:rPr>
                <w:rFonts w:ascii="Times New Roman" w:hAnsi="Times New Roman" w:cs="Times New Roman"/>
              </w:rPr>
            </w:pPr>
          </w:p>
        </w:tc>
      </w:tr>
    </w:tbl>
    <w:p w:rsidR="00252485" w:rsidRPr="00252485" w:rsidRDefault="00252485" w:rsidP="00252485">
      <w:pPr>
        <w:rPr>
          <w:rFonts w:ascii="Times New Roman" w:hAnsi="Times New Roman" w:cs="Times New Roman"/>
          <w:b/>
          <w:sz w:val="24"/>
          <w:szCs w:val="24"/>
        </w:rPr>
      </w:pPr>
    </w:p>
    <w:p w:rsidR="00695783" w:rsidRPr="00695783" w:rsidRDefault="00695783" w:rsidP="00C90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783">
        <w:rPr>
          <w:rFonts w:ascii="Times New Roman" w:hAnsi="Times New Roman" w:cs="Times New Roman"/>
          <w:b/>
        </w:rPr>
        <w:t xml:space="preserve">Основы предпринимательской деятельности </w:t>
      </w:r>
      <w:r>
        <w:rPr>
          <w:rFonts w:ascii="Times New Roman" w:hAnsi="Times New Roman" w:cs="Times New Roman"/>
          <w:b/>
        </w:rPr>
        <w:t xml:space="preserve"> 4 СКД</w:t>
      </w:r>
    </w:p>
    <w:p w:rsidR="00C90FD4" w:rsidRPr="00695783" w:rsidRDefault="00C90FD4" w:rsidP="00C90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783">
        <w:rPr>
          <w:rFonts w:ascii="Times New Roman" w:hAnsi="Times New Roman" w:cs="Times New Roman"/>
          <w:b/>
        </w:rPr>
        <w:t>ТЕСТ по теме</w:t>
      </w:r>
    </w:p>
    <w:p w:rsidR="00C90FD4" w:rsidRPr="00695783" w:rsidRDefault="00C90FD4" w:rsidP="00C90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783">
        <w:rPr>
          <w:rFonts w:ascii="Times New Roman" w:hAnsi="Times New Roman" w:cs="Times New Roman"/>
          <w:b/>
        </w:rPr>
        <w:t>Субъекты и объекты предпринимательской деятельности</w:t>
      </w:r>
    </w:p>
    <w:p w:rsidR="00C90FD4" w:rsidRDefault="00C90FD4" w:rsidP="00C90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0FD4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90FD4">
        <w:rPr>
          <w:rFonts w:ascii="Times New Roman" w:hAnsi="Times New Roman" w:cs="Times New Roman"/>
          <w:b/>
          <w:sz w:val="24"/>
          <w:szCs w:val="24"/>
        </w:rPr>
        <w:t>СКД ,</w:t>
      </w:r>
      <w:proofErr w:type="gramEnd"/>
      <w:r w:rsidRPr="00CD0F33">
        <w:rPr>
          <w:rFonts w:ascii="Times New Roman" w:hAnsi="Times New Roman" w:cs="Times New Roman"/>
          <w:b/>
          <w:sz w:val="20"/>
          <w:szCs w:val="20"/>
        </w:rPr>
        <w:t xml:space="preserve"> ФИО_____________________________________________________</w:t>
      </w:r>
    </w:p>
    <w:p w:rsidR="00C90FD4" w:rsidRPr="00CD0F33" w:rsidRDefault="00C90FD4" w:rsidP="00C90F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1198"/>
      </w:tblGrid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–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1-это предмет,  о котором что-либо утверждается или отрицается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>это  человек</w:t>
            </w:r>
            <w:proofErr w:type="gramEnd"/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о котором что-либо утверждается или отрицается</w:t>
            </w:r>
          </w:p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>это  человек</w:t>
            </w:r>
            <w:proofErr w:type="gramEnd"/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 предмет , о котором что-либо утверждается или отрицается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–  </w:t>
            </w:r>
          </w:p>
          <w:p w:rsidR="00C90FD4" w:rsidRPr="00CD0F33" w:rsidRDefault="00C90FD4" w:rsidP="0073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>1.это  вещи для рассмотрения</w:t>
            </w:r>
          </w:p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sz w:val="20"/>
                <w:szCs w:val="20"/>
              </w:rPr>
              <w:t>2.это предмет рассмотрения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hAnsi="Times New Roman" w:cs="Times New Roman"/>
                <w:iCs/>
                <w:sz w:val="20"/>
                <w:szCs w:val="20"/>
              </w:rPr>
              <w:t>к субъектам предпринимательской деятельности можно отнести</w:t>
            </w:r>
          </w:p>
        </w:tc>
        <w:tc>
          <w:tcPr>
            <w:tcW w:w="11198" w:type="dxa"/>
          </w:tcPr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 xml:space="preserve">самого предпринимателя,  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 xml:space="preserve"> потребителей, 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>государство,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 xml:space="preserve"> наемных работников, 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 xml:space="preserve">партнеров по бизнесу и 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>другие категории  и  общественные группы, если они  находятся во взаимодействии при процессе предпринимательской деятельности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/>
                <w:sz w:val="20"/>
                <w:szCs w:val="20"/>
              </w:rPr>
              <w:t>продукт производства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iCs/>
                <w:sz w:val="20"/>
                <w:szCs w:val="20"/>
              </w:rPr>
              <w:t>все перечисленное</w:t>
            </w:r>
          </w:p>
          <w:p w:rsidR="00C90FD4" w:rsidRPr="00CD0F33" w:rsidRDefault="00C90FD4" w:rsidP="0073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Объектом предпринимательской деятельности служит</w:t>
            </w:r>
          </w:p>
        </w:tc>
        <w:tc>
          <w:tcPr>
            <w:tcW w:w="11198" w:type="dxa"/>
          </w:tcPr>
          <w:p w:rsidR="00C90FD4" w:rsidRPr="00CD0F33" w:rsidRDefault="00C90FD4" w:rsidP="00C90FD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товар, с которым предприниматель выходит на рынок в качестве производителя или продавца</w:t>
            </w:r>
          </w:p>
          <w:p w:rsidR="00C90FD4" w:rsidRPr="00C90FD4" w:rsidRDefault="00C90FD4" w:rsidP="007363D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потребители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 товаром следует понимать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1. объекты гражданских правоотношений – вещи (движимые и недвижимые),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2. имущественные права,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3.работы и услуги,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4.информация,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5.интеллектуальная деятельность </w:t>
            </w:r>
          </w:p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6.все перечисленное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вещи - это   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1.созданные как человеком, так и природой объекты материального мира, удовлетворяющие определенные человеческие 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потребности.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2.особой разновидностью вещей являются деньги и ценные бумаги</w:t>
            </w:r>
          </w:p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hAnsi="Times New Roman" w:cs="Times New Roman"/>
                <w:sz w:val="20"/>
                <w:szCs w:val="20"/>
              </w:rPr>
              <w:t>3.все перечисленное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Под имущественными правами, понимаются</w:t>
            </w:r>
          </w:p>
        </w:tc>
        <w:tc>
          <w:tcPr>
            <w:tcW w:w="11198" w:type="dxa"/>
          </w:tcPr>
          <w:p w:rsidR="00C90FD4" w:rsidRPr="00CD0F33" w:rsidRDefault="00C90FD4" w:rsidP="00C90F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права </w:t>
            </w:r>
            <w:proofErr w:type="spellStart"/>
            <w:proofErr w:type="gramStart"/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требования,вытекающие</w:t>
            </w:r>
            <w:proofErr w:type="spellEnd"/>
            <w:proofErr w:type="gramEnd"/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из членства в хозяйственных обществах и товариществах, производственных кооперативах, биржевых сделок, ценных бумаг и т.д.).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права </w:t>
            </w:r>
            <w:proofErr w:type="gramStart"/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требования ,вытекающие</w:t>
            </w:r>
            <w:proofErr w:type="gramEnd"/>
            <w:r w:rsidRPr="00CD0F3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из  биржевых сделок, ценных бумаг и т.д..</w:t>
            </w:r>
          </w:p>
          <w:p w:rsidR="00C90FD4" w:rsidRPr="00CD0F33" w:rsidRDefault="00C90FD4" w:rsidP="00C90FD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F33">
              <w:rPr>
                <w:rFonts w:ascii="Times New Roman" w:hAnsi="Times New Roman"/>
                <w:sz w:val="20"/>
                <w:szCs w:val="20"/>
              </w:rPr>
              <w:t>перечисленное выше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Различие между работами и услугами как объектами гражданских прав заключается в том, что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1.в первом случае результатом совершаемых действий является создание какого-либо овеществленного результата 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при оказании услуги такого результата может и не быть (например, оказание консультационной услуги)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3.услуги  могут</w:t>
            </w:r>
            <w:proofErr w:type="gramEnd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разделяться на фактические (перевозка), юридические (совершение сделок по договору комиссии), комплексные, (т.е. включающие юридические и фактические действия 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нет разницы между товарами и услугами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 информацией как объектом гражданско-правового регулирования следует понимать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1.сведения или данные о чем-либо или о ком-либо, которые объективно существуют, хранятся и передаются.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2.любые знания  о чем-либо или о ком-либо, которые объективно существуют, хранятся и передаются. 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3.любые знания, сведения или данные о чем-либо или о ком-либо, которые объективно существуют, хранятся и передаются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4.информация в СМИ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основе деления вещей на движимые и недвижимые лежит право частной собственности на землю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1. поскольку недвижимые вещи определяются прежде всего через связь с землей, при этом земля вследствие ее ограниченности и социальной </w:t>
            </w:r>
            <w:proofErr w:type="gramStart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значимости  подвергается</w:t>
            </w:r>
            <w:proofErr w:type="gramEnd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таким ограничениям, которые чужды движимым вещам. Речь, в частности, идет о целевом характере использования земельных участков, их предельных размерах.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2.несоответствует действительности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</w:t>
            </w:r>
            <w:proofErr w:type="gramStart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Традиционная  недвижимость</w:t>
            </w:r>
            <w:proofErr w:type="gramEnd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т.е. недвижимость, прочно связанная с землей,  имеет </w:t>
            </w:r>
            <w:proofErr w:type="spellStart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след.признаки</w:t>
            </w:r>
            <w:proofErr w:type="spellEnd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1). это   невосполнимые </w:t>
            </w:r>
            <w:proofErr w:type="gramStart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природные  объекты</w:t>
            </w:r>
            <w:proofErr w:type="gramEnd"/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(земля, недра и т. </w:t>
            </w:r>
          </w:p>
          <w:p w:rsidR="00C90FD4" w:rsidRPr="00CD0F33" w:rsidRDefault="00C90FD4" w:rsidP="00C90F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2)  Это недвижимость  по  местонахождению на определенном земельном участке;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3)  это отдельные виды недвижимости  которые могут использоваться исключительно в соответствии с их целевым назначением,  как земельные участки, жилые помещения;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4) в отношении недвижимого имущества действуют специальные правила совершения сделок с ним, определяющие зависимость прав на земельный участок от прав на недвижимость. 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5)Воздушные и морские суда, суда внутреннего плавания, космические объекты  признаются недвижимым имуществом, хотя по своей физической сути являются движимыми. 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Термин «</w:t>
            </w:r>
            <w:r w:rsidRPr="00CD0F3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предприятие»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этом случае рассматривается </w:t>
            </w:r>
            <w:r w:rsidRPr="00CD0F3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как особый вид недвижимости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1.длякоторой установлен особый правовой режим, связанный, в частности, с удостоверением состава предприятия, его передачей, обеспечением прав кредиторов и т.д.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действующее законодательство выделяет предприятие как имущественный комплекс, используемый для осуществления предпринимательской деятельности</w:t>
            </w:r>
            <w:r w:rsidRPr="00CD0F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 xml:space="preserve">. 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3.В состав имущества предприятия наряду с материальным имуществом и денежными средствами могут также входить исключительные права на интеллектуальную собственность 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права на интеллектуальную собственность в денежном выражении учитываются на балансе предприятия в качестве нематериальных акти</w:t>
            </w:r>
            <w:r w:rsidRPr="00CD0F33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вов.</w:t>
            </w:r>
          </w:p>
          <w:p w:rsidR="00C90FD4" w:rsidRPr="00CD0F33" w:rsidRDefault="00C90FD4" w:rsidP="007363D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5.не соответствует изложенному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Результатами </w:t>
            </w:r>
            <w:r w:rsidRPr="00CD0F3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интеллектуальной (творческой) деятельности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являются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1.произведения литературы, науки, искусства, изобретения, промышленные образцы, программы для ЭВМ и т.д.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2.Результаты творческой деятельности сами по себе нематериальны, однако для охраны их правом необходимо, чтобы они были выражены в какой-либо объективной (материальной) форме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3.должнгы быть  зафиксированными в материальной форме, результаты творческой деятельности становятся вещами и в качестве таковых могут переходить от одного лица к другому, однако сам результат творческой деятельности сохраняется за его создателем.</w:t>
            </w:r>
          </w:p>
        </w:tc>
      </w:tr>
      <w:tr w:rsidR="00C90FD4" w:rsidRPr="00CD0F33" w:rsidTr="00C90FD4">
        <w:tc>
          <w:tcPr>
            <w:tcW w:w="4219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К объектам предпринимательской деятельности также относятся средства </w:t>
            </w: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индивидуализации товаров, выполняемых работ или услуг, среди которых</w:t>
            </w:r>
          </w:p>
        </w:tc>
        <w:tc>
          <w:tcPr>
            <w:tcW w:w="11198" w:type="dxa"/>
          </w:tcPr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1.это товарные знаки, знаки обслуживания и наименования мест происхождения товаров;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2.средства индивидуализации юридических лиц,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3. фирменные наименования,  призванные отличать одного производителя от другого.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4 выполняющие  рекламные функции, одновременно защищая обладателя прав от нарушений на рынке. </w:t>
            </w:r>
          </w:p>
          <w:p w:rsidR="00C90FD4" w:rsidRPr="00CD0F33" w:rsidRDefault="00C90FD4" w:rsidP="007363D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D0F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5.рекламные статьи</w:t>
            </w:r>
          </w:p>
        </w:tc>
      </w:tr>
    </w:tbl>
    <w:p w:rsidR="00C90FD4" w:rsidRPr="00CD0F33" w:rsidRDefault="00C90FD4" w:rsidP="00C90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FD4" w:rsidRPr="00CD0F33" w:rsidRDefault="00C90FD4" w:rsidP="00C90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F33">
        <w:rPr>
          <w:rFonts w:ascii="Times New Roman" w:hAnsi="Times New Roman" w:cs="Times New Roman"/>
          <w:sz w:val="20"/>
          <w:szCs w:val="20"/>
        </w:rPr>
        <w:t>Оценка тестового задания:</w:t>
      </w:r>
    </w:p>
    <w:p w:rsidR="00C90FD4" w:rsidRPr="00CD0F33" w:rsidRDefault="00C90FD4" w:rsidP="00C90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F33">
        <w:rPr>
          <w:rFonts w:ascii="Times New Roman" w:hAnsi="Times New Roman" w:cs="Times New Roman"/>
          <w:sz w:val="20"/>
          <w:szCs w:val="20"/>
        </w:rPr>
        <w:t>«Отлично» - отсутствие неправильных ответов</w:t>
      </w:r>
    </w:p>
    <w:p w:rsidR="00C90FD4" w:rsidRPr="00CD0F33" w:rsidRDefault="00C90FD4" w:rsidP="00C90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F33">
        <w:rPr>
          <w:rFonts w:ascii="Times New Roman" w:hAnsi="Times New Roman" w:cs="Times New Roman"/>
          <w:sz w:val="20"/>
          <w:szCs w:val="20"/>
        </w:rPr>
        <w:t>«Хорошо» - до 2 неправильных ответов</w:t>
      </w:r>
    </w:p>
    <w:p w:rsidR="00C90FD4" w:rsidRPr="00CD0F33" w:rsidRDefault="00C90FD4" w:rsidP="00C90F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F33">
        <w:rPr>
          <w:rFonts w:ascii="Times New Roman" w:hAnsi="Times New Roman" w:cs="Times New Roman"/>
          <w:sz w:val="20"/>
          <w:szCs w:val="20"/>
        </w:rPr>
        <w:t>«Удовлетворительно» - до 4-х неправильных ответов</w:t>
      </w:r>
    </w:p>
    <w:p w:rsidR="00B311C0" w:rsidRDefault="00B311C0"/>
    <w:p w:rsidR="00B311C0" w:rsidRPr="00B311C0" w:rsidRDefault="00B311C0" w:rsidP="00B311C0">
      <w:pPr>
        <w:rPr>
          <w:rFonts w:ascii="Times New Roman" w:hAnsi="Times New Roman" w:cs="Times New Roman"/>
          <w:b/>
        </w:rPr>
      </w:pPr>
      <w:r>
        <w:br w:type="page"/>
      </w:r>
      <w:r w:rsidRPr="00B311C0">
        <w:rPr>
          <w:b/>
        </w:rPr>
        <w:lastRenderedPageBreak/>
        <w:t xml:space="preserve">2  </w:t>
      </w:r>
      <w:r w:rsidRPr="00B311C0">
        <w:rPr>
          <w:rFonts w:ascii="Times New Roman" w:hAnsi="Times New Roman" w:cs="Times New Roman"/>
          <w:b/>
        </w:rPr>
        <w:t>СКД Условия к выполнению презентации: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1)</w:t>
      </w:r>
      <w:r w:rsidRPr="00B311C0">
        <w:rPr>
          <w:rFonts w:ascii="Times New Roman" w:hAnsi="Times New Roman" w:cs="Times New Roman"/>
        </w:rPr>
        <w:tab/>
        <w:t>на первом слайде презентации указываются: выбранная тема (как название в центре слайда), внизу права слайда пишется в три строки с форматированием «по центру»: её автор, наименование курса, название образовательной организации, например, «Выполнил Петров Пётр 2 библиотечный ГПОУ РК Колледж культуры»;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2)</w:t>
      </w:r>
      <w:r w:rsidRPr="00B311C0">
        <w:rPr>
          <w:rFonts w:ascii="Times New Roman" w:hAnsi="Times New Roman" w:cs="Times New Roman"/>
        </w:rPr>
        <w:tab/>
        <w:t>на последнем слайде презентации пишется текстом «Спасибо за внимание»;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3)</w:t>
      </w:r>
      <w:r w:rsidRPr="00B311C0">
        <w:rPr>
          <w:rFonts w:ascii="Times New Roman" w:hAnsi="Times New Roman" w:cs="Times New Roman"/>
        </w:rPr>
        <w:tab/>
        <w:t>изображения размещать – слева, текст – справа;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4)</w:t>
      </w:r>
      <w:r w:rsidRPr="00B311C0">
        <w:rPr>
          <w:rFonts w:ascii="Times New Roman" w:hAnsi="Times New Roman" w:cs="Times New Roman"/>
        </w:rPr>
        <w:tab/>
        <w:t>комментарий к изображению – внизу изображения;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5)</w:t>
      </w:r>
      <w:r w:rsidRPr="00B311C0">
        <w:rPr>
          <w:rFonts w:ascii="Times New Roman" w:hAnsi="Times New Roman" w:cs="Times New Roman"/>
        </w:rPr>
        <w:tab/>
        <w:t>общий объём презентации не должен превышать 7-10 слайдов;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6)</w:t>
      </w:r>
      <w:r w:rsidRPr="00B311C0">
        <w:rPr>
          <w:rFonts w:ascii="Times New Roman" w:hAnsi="Times New Roman" w:cs="Times New Roman"/>
        </w:rPr>
        <w:tab/>
        <w:t>общий объём презентации по времени не должен превышать 5-7 минут;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7)</w:t>
      </w:r>
      <w:r w:rsidRPr="00B311C0">
        <w:rPr>
          <w:rFonts w:ascii="Times New Roman" w:hAnsi="Times New Roman" w:cs="Times New Roman"/>
        </w:rPr>
        <w:tab/>
        <w:t>видео файлы, применяемые в презентации должны быть на русском и/или родном языке;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8)</w:t>
      </w:r>
      <w:r w:rsidRPr="00B311C0">
        <w:rPr>
          <w:rFonts w:ascii="Times New Roman" w:hAnsi="Times New Roman" w:cs="Times New Roman"/>
        </w:rPr>
        <w:tab/>
        <w:t>видео файлы, применяемые в презентации не должны превышать 1-3 минуты показа;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9)</w:t>
      </w:r>
      <w:r w:rsidRPr="00B311C0">
        <w:rPr>
          <w:rFonts w:ascii="Times New Roman" w:hAnsi="Times New Roman" w:cs="Times New Roman"/>
        </w:rPr>
        <w:tab/>
        <w:t xml:space="preserve">допустимые шрифты – </w:t>
      </w:r>
      <w:proofErr w:type="spellStart"/>
      <w:r w:rsidRPr="00B311C0">
        <w:rPr>
          <w:rFonts w:ascii="Times New Roman" w:hAnsi="Times New Roman" w:cs="Times New Roman"/>
        </w:rPr>
        <w:t>Arial</w:t>
      </w:r>
      <w:proofErr w:type="spellEnd"/>
      <w:r w:rsidRPr="00B311C0">
        <w:rPr>
          <w:rFonts w:ascii="Times New Roman" w:hAnsi="Times New Roman" w:cs="Times New Roman"/>
        </w:rPr>
        <w:t xml:space="preserve">, </w:t>
      </w:r>
      <w:proofErr w:type="spellStart"/>
      <w:r w:rsidRPr="00B311C0">
        <w:rPr>
          <w:rFonts w:ascii="Times New Roman" w:hAnsi="Times New Roman" w:cs="Times New Roman"/>
        </w:rPr>
        <w:t>Tahoma</w:t>
      </w:r>
      <w:proofErr w:type="spellEnd"/>
      <w:r w:rsidRPr="00B311C0">
        <w:rPr>
          <w:rFonts w:ascii="Times New Roman" w:hAnsi="Times New Roman" w:cs="Times New Roman"/>
        </w:rPr>
        <w:t xml:space="preserve">, </w:t>
      </w:r>
      <w:proofErr w:type="spellStart"/>
      <w:r w:rsidRPr="00B311C0">
        <w:rPr>
          <w:rFonts w:ascii="Times New Roman" w:hAnsi="Times New Roman" w:cs="Times New Roman"/>
        </w:rPr>
        <w:t>Vernada</w:t>
      </w:r>
      <w:proofErr w:type="spellEnd"/>
      <w:r w:rsidRPr="00B311C0">
        <w:rPr>
          <w:rFonts w:ascii="Times New Roman" w:hAnsi="Times New Roman" w:cs="Times New Roman"/>
        </w:rPr>
        <w:t xml:space="preserve"> и/или другие шрифты «без засечек», размер шрифта для заголовка 40-60, в тексте не менее 20;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10)</w:t>
      </w:r>
      <w:r w:rsidRPr="00B311C0">
        <w:rPr>
          <w:rFonts w:ascii="Times New Roman" w:hAnsi="Times New Roman" w:cs="Times New Roman"/>
        </w:rPr>
        <w:tab/>
        <w:t>фон презентации не должен «перекрывать» текст и/или «сливаться» с ним;</w:t>
      </w:r>
    </w:p>
    <w:p w:rsidR="00B311C0" w:rsidRPr="00B311C0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11)</w:t>
      </w:r>
      <w:r w:rsidRPr="00B311C0">
        <w:rPr>
          <w:rFonts w:ascii="Times New Roman" w:hAnsi="Times New Roman" w:cs="Times New Roman"/>
        </w:rPr>
        <w:tab/>
        <w:t>фон презентации не должен «перекрывать» изображения и/или «сливаться» с ним;</w:t>
      </w:r>
    </w:p>
    <w:p w:rsidR="00376FD3" w:rsidRDefault="00B311C0" w:rsidP="00B311C0">
      <w:pPr>
        <w:spacing w:after="0" w:line="240" w:lineRule="auto"/>
        <w:rPr>
          <w:rFonts w:ascii="Times New Roman" w:hAnsi="Times New Roman" w:cs="Times New Roman"/>
        </w:rPr>
      </w:pPr>
      <w:r w:rsidRPr="00B311C0">
        <w:rPr>
          <w:rFonts w:ascii="Times New Roman" w:hAnsi="Times New Roman" w:cs="Times New Roman"/>
        </w:rPr>
        <w:t>12)</w:t>
      </w:r>
      <w:r w:rsidRPr="00B311C0">
        <w:rPr>
          <w:rFonts w:ascii="Times New Roman" w:hAnsi="Times New Roman" w:cs="Times New Roman"/>
        </w:rPr>
        <w:tab/>
        <w:t>изображения и/или видео файлы, применяемые в презентации должны быть хорошего или отличного качества.</w:t>
      </w:r>
    </w:p>
    <w:p w:rsidR="00252485" w:rsidRDefault="00252485" w:rsidP="00B311C0">
      <w:pPr>
        <w:spacing w:after="0" w:line="240" w:lineRule="auto"/>
        <w:rPr>
          <w:rFonts w:ascii="Times New Roman" w:hAnsi="Times New Roman" w:cs="Times New Roman"/>
        </w:rPr>
      </w:pPr>
    </w:p>
    <w:p w:rsidR="00252485" w:rsidRPr="00B311C0" w:rsidRDefault="00252485" w:rsidP="00B311C0">
      <w:pPr>
        <w:spacing w:after="0" w:line="240" w:lineRule="auto"/>
        <w:rPr>
          <w:rFonts w:ascii="Times New Roman" w:hAnsi="Times New Roman" w:cs="Times New Roman"/>
        </w:rPr>
      </w:pPr>
    </w:p>
    <w:sectPr w:rsidR="00252485" w:rsidRPr="00B311C0" w:rsidSect="00E613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FC01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FB733F"/>
    <w:multiLevelType w:val="hybridMultilevel"/>
    <w:tmpl w:val="4A7246C6"/>
    <w:lvl w:ilvl="0" w:tplc="A1DACFC4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D9B"/>
    <w:multiLevelType w:val="hybridMultilevel"/>
    <w:tmpl w:val="E34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0335"/>
    <w:multiLevelType w:val="hybridMultilevel"/>
    <w:tmpl w:val="07B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ABC"/>
    <w:multiLevelType w:val="hybridMultilevel"/>
    <w:tmpl w:val="3DB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04B46"/>
    <w:multiLevelType w:val="hybridMultilevel"/>
    <w:tmpl w:val="3CB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5CCD"/>
    <w:multiLevelType w:val="hybridMultilevel"/>
    <w:tmpl w:val="84A6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D17DF"/>
    <w:multiLevelType w:val="hybridMultilevel"/>
    <w:tmpl w:val="48346F28"/>
    <w:lvl w:ilvl="0" w:tplc="AD481664">
      <w:start w:val="3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E6BC3"/>
    <w:multiLevelType w:val="hybridMultilevel"/>
    <w:tmpl w:val="2B3E3692"/>
    <w:lvl w:ilvl="0" w:tplc="558A1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64AC"/>
    <w:multiLevelType w:val="hybridMultilevel"/>
    <w:tmpl w:val="64BC087C"/>
    <w:lvl w:ilvl="0" w:tplc="621419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57DA7"/>
    <w:multiLevelType w:val="hybridMultilevel"/>
    <w:tmpl w:val="EA9621E4"/>
    <w:lvl w:ilvl="0" w:tplc="247AB7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9B55518"/>
    <w:multiLevelType w:val="hybridMultilevel"/>
    <w:tmpl w:val="FE6620B0"/>
    <w:lvl w:ilvl="0" w:tplc="05641A9A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F7B22"/>
    <w:multiLevelType w:val="hybridMultilevel"/>
    <w:tmpl w:val="61D00788"/>
    <w:lvl w:ilvl="0" w:tplc="974266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4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7FEC"/>
    <w:rsid w:val="0006241C"/>
    <w:rsid w:val="00080CFF"/>
    <w:rsid w:val="00122716"/>
    <w:rsid w:val="001735BD"/>
    <w:rsid w:val="001C4232"/>
    <w:rsid w:val="0021599B"/>
    <w:rsid w:val="00241AB1"/>
    <w:rsid w:val="00252485"/>
    <w:rsid w:val="0026490C"/>
    <w:rsid w:val="0031360F"/>
    <w:rsid w:val="003228B3"/>
    <w:rsid w:val="00360BF8"/>
    <w:rsid w:val="00376FD3"/>
    <w:rsid w:val="003B4671"/>
    <w:rsid w:val="00486397"/>
    <w:rsid w:val="004A2220"/>
    <w:rsid w:val="004E4229"/>
    <w:rsid w:val="004E487E"/>
    <w:rsid w:val="0054036A"/>
    <w:rsid w:val="00584B80"/>
    <w:rsid w:val="005E1E63"/>
    <w:rsid w:val="005E58B2"/>
    <w:rsid w:val="005F07F4"/>
    <w:rsid w:val="005F2A16"/>
    <w:rsid w:val="00695783"/>
    <w:rsid w:val="00784E50"/>
    <w:rsid w:val="008256BB"/>
    <w:rsid w:val="00890BA7"/>
    <w:rsid w:val="00920FCE"/>
    <w:rsid w:val="009B339B"/>
    <w:rsid w:val="00A06572"/>
    <w:rsid w:val="00A1473F"/>
    <w:rsid w:val="00A82F4F"/>
    <w:rsid w:val="00B132D0"/>
    <w:rsid w:val="00B233EE"/>
    <w:rsid w:val="00B25FDE"/>
    <w:rsid w:val="00B311C0"/>
    <w:rsid w:val="00B45DB1"/>
    <w:rsid w:val="00B54424"/>
    <w:rsid w:val="00C03AE8"/>
    <w:rsid w:val="00C2204F"/>
    <w:rsid w:val="00C45592"/>
    <w:rsid w:val="00C90FD4"/>
    <w:rsid w:val="00CC7FEC"/>
    <w:rsid w:val="00D029C0"/>
    <w:rsid w:val="00D30528"/>
    <w:rsid w:val="00D55D8F"/>
    <w:rsid w:val="00DC6448"/>
    <w:rsid w:val="00DE077C"/>
    <w:rsid w:val="00DE67A1"/>
    <w:rsid w:val="00E613E7"/>
    <w:rsid w:val="00E901BC"/>
    <w:rsid w:val="00F25E71"/>
    <w:rsid w:val="00F4473B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05D9-8B8C-4223-B5A4-583B83FC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27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C423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9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584B8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r7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lit.ru/1391933/osnovy_gosudarstvennoy_munitsipalnoy_politiki_sfere_kultu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book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9443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34</cp:revision>
  <dcterms:created xsi:type="dcterms:W3CDTF">2020-03-20T10:07:00Z</dcterms:created>
  <dcterms:modified xsi:type="dcterms:W3CDTF">2020-03-24T13:33:00Z</dcterms:modified>
</cp:coreProperties>
</file>