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570"/>
        <w:gridCol w:w="7938"/>
      </w:tblGrid>
      <w:tr w:rsidR="00891139" w:rsidTr="004903C7">
        <w:trPr>
          <w:trHeight w:val="1"/>
        </w:trPr>
        <w:tc>
          <w:tcPr>
            <w:tcW w:w="1570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>с</w:t>
            </w:r>
            <w:r w:rsidR="00891139">
              <w:object w:dxaOrig="1347" w:dyaOrig="1723">
                <v:rect id="rectole0000000000" o:spid="_x0000_i1025" style="width:67pt;height:86pt" o:ole="" o:preferrelative="t" stroked="f">
                  <v:imagedata r:id="rId5" o:title=""/>
                </v:rect>
                <o:OLEObject Type="Embed" ProgID="StaticMetafile" ShapeID="rectole0000000000" DrawAspect="Content" ObjectID="_1634046532" r:id="rId6"/>
              </w:object>
            </w:r>
          </w:p>
        </w:tc>
        <w:tc>
          <w:tcPr>
            <w:tcW w:w="7938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учреждение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РЕСПУБЛИКИ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КОМИ</w:t>
            </w:r>
          </w:p>
          <w:p w:rsidR="00891139" w:rsidRDefault="0089113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891139" w:rsidRPr="0032583D" w:rsidRDefault="0032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>«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КОМИ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РЕСПУБЛИКАНСКИЙ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КОЛЛЕДЖ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КУЛЬТУРЫ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ИМ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в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т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чИСТАЛЕВА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>»</w:t>
            </w:r>
          </w:p>
        </w:tc>
      </w:tr>
      <w:tr w:rsidR="0032583D" w:rsidTr="004903C7">
        <w:trPr>
          <w:cantSplit/>
          <w:trHeight w:val="12241"/>
        </w:trPr>
        <w:tc>
          <w:tcPr>
            <w:tcW w:w="1570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2583D" w:rsidRDefault="0032583D" w:rsidP="00490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32583D" w:rsidRDefault="0032583D" w:rsidP="004903C7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32583D" w:rsidRDefault="0032583D" w:rsidP="004903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32583D" w:rsidRDefault="0032583D" w:rsidP="004903C7">
            <w:pPr>
              <w:spacing w:after="0" w:line="240" w:lineRule="auto"/>
              <w:ind w:left="113" w:right="113"/>
            </w:pPr>
          </w:p>
        </w:tc>
        <w:tc>
          <w:tcPr>
            <w:tcW w:w="7938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83D" w:rsidRDefault="0032583D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8"/>
              </w:rPr>
            </w:pP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программа</w:t>
            </w: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учебной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дисциплины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</w:p>
          <w:p w:rsidR="0032583D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ОД.01.03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Математика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и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информатика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Математика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>.</w:t>
            </w: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специальностям</w:t>
            </w: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</w:rPr>
              <w:t>51.02.01 «</w:t>
            </w:r>
            <w:r>
              <w:rPr>
                <w:rFonts w:ascii="Calibri" w:eastAsia="Calibri" w:hAnsi="Calibri" w:cs="Calibri"/>
                <w:b/>
                <w:sz w:val="32"/>
              </w:rPr>
              <w:t>Народно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>-</w:t>
            </w:r>
            <w:r>
              <w:rPr>
                <w:rFonts w:ascii="Calibri" w:eastAsia="Calibri" w:hAnsi="Calibri" w:cs="Calibri"/>
                <w:b/>
                <w:sz w:val="32"/>
              </w:rPr>
              <w:t>художественное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</w:rPr>
              <w:t>творчество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>»</w:t>
            </w: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Сыктывкар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Book Antiqua" w:eastAsia="Book Antiqua" w:hAnsi="Book Antiqua" w:cs="Book Antiqua"/>
                <w:b/>
                <w:sz w:val="36"/>
              </w:rPr>
              <w:t>201</w:t>
            </w:r>
            <w:r>
              <w:rPr>
                <w:rFonts w:ascii="Calibri" w:eastAsia="Calibri" w:hAnsi="Calibri" w:cs="Calibri"/>
                <w:b/>
                <w:sz w:val="36"/>
              </w:rPr>
              <w:t>9</w:t>
            </w: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</w:p>
          <w:p w:rsidR="0032583D" w:rsidRDefault="0032583D" w:rsidP="00A87ECD">
            <w:pPr>
              <w:spacing w:after="0" w:line="240" w:lineRule="auto"/>
              <w:jc w:val="center"/>
            </w:pPr>
          </w:p>
          <w:p w:rsidR="0032583D" w:rsidRDefault="0032583D" w:rsidP="00A87ECD">
            <w:pPr>
              <w:spacing w:after="0" w:line="240" w:lineRule="auto"/>
              <w:jc w:val="center"/>
            </w:pPr>
          </w:p>
          <w:p w:rsidR="0032583D" w:rsidRDefault="0032583D" w:rsidP="00A87ECD">
            <w:pPr>
              <w:spacing w:after="0" w:line="240" w:lineRule="auto"/>
              <w:jc w:val="center"/>
            </w:pPr>
          </w:p>
          <w:p w:rsidR="0032583D" w:rsidRDefault="0032583D" w:rsidP="00A87ECD">
            <w:pPr>
              <w:spacing w:after="0" w:line="240" w:lineRule="auto"/>
              <w:jc w:val="center"/>
            </w:pPr>
          </w:p>
          <w:p w:rsidR="0032583D" w:rsidRDefault="0032583D" w:rsidP="00A87ECD">
            <w:pPr>
              <w:spacing w:after="0" w:line="240" w:lineRule="auto"/>
              <w:jc w:val="center"/>
            </w:pPr>
          </w:p>
          <w:p w:rsidR="0032583D" w:rsidRDefault="0032583D" w:rsidP="00A87ECD">
            <w:pPr>
              <w:spacing w:after="0" w:line="240" w:lineRule="auto"/>
              <w:jc w:val="center"/>
            </w:pPr>
          </w:p>
          <w:p w:rsidR="0032583D" w:rsidRDefault="0032583D" w:rsidP="00A87ECD">
            <w:pPr>
              <w:spacing w:after="0" w:line="240" w:lineRule="auto"/>
              <w:jc w:val="center"/>
            </w:pPr>
          </w:p>
          <w:p w:rsidR="0032583D" w:rsidRDefault="0032583D" w:rsidP="00A87ECD">
            <w:pPr>
              <w:spacing w:after="0" w:line="240" w:lineRule="auto"/>
              <w:jc w:val="center"/>
            </w:pPr>
          </w:p>
          <w:p w:rsidR="0032583D" w:rsidRDefault="0032583D" w:rsidP="00A87ECD">
            <w:pPr>
              <w:spacing w:after="0" w:line="240" w:lineRule="auto"/>
              <w:jc w:val="center"/>
            </w:pPr>
          </w:p>
          <w:p w:rsidR="0032583D" w:rsidRDefault="0032583D" w:rsidP="00A87ECD">
            <w:pPr>
              <w:spacing w:after="0" w:line="240" w:lineRule="auto"/>
              <w:jc w:val="center"/>
            </w:pPr>
          </w:p>
          <w:p w:rsidR="0032583D" w:rsidRDefault="0032583D" w:rsidP="00A87ECD">
            <w:pPr>
              <w:spacing w:after="0" w:line="240" w:lineRule="auto"/>
              <w:jc w:val="center"/>
            </w:pPr>
          </w:p>
        </w:tc>
      </w:tr>
    </w:tbl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2"/>
        <w:gridCol w:w="2097"/>
        <w:gridCol w:w="2286"/>
        <w:gridCol w:w="2169"/>
        <w:gridCol w:w="2169"/>
      </w:tblGrid>
      <w:tr w:rsidR="00891139" w:rsidTr="0032583D">
        <w:trPr>
          <w:trHeight w:val="1"/>
        </w:trPr>
        <w:tc>
          <w:tcPr>
            <w:tcW w:w="787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 w:rsidP="0032583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891139" w:rsidRDefault="0032583D" w:rsidP="0032583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91139" w:rsidRDefault="00891139" w:rsidP="0032583D">
            <w:pPr>
              <w:spacing w:after="0" w:line="240" w:lineRule="auto"/>
            </w:pPr>
          </w:p>
        </w:tc>
        <w:tc>
          <w:tcPr>
            <w:tcW w:w="2178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 w:rsidP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ББК  22.1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 w:rsidP="003258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 w:rsidP="003258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 w:rsidP="003258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 w:rsidTr="0032583D">
        <w:trPr>
          <w:trHeight w:val="1"/>
        </w:trPr>
        <w:tc>
          <w:tcPr>
            <w:tcW w:w="787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 w:rsidP="003258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78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 w:rsidP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13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 w:rsidP="003258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 w:rsidP="003258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 w:rsidP="003258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91139" w:rsidRDefault="00891139" w:rsidP="003258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93"/>
        <w:gridCol w:w="2005"/>
        <w:gridCol w:w="5215"/>
        <w:gridCol w:w="960"/>
      </w:tblGrid>
      <w:tr w:rsidR="00891139" w:rsidTr="0032583D">
        <w:trPr>
          <w:trHeight w:val="1"/>
        </w:trPr>
        <w:tc>
          <w:tcPr>
            <w:tcW w:w="1384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7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«Математика и информатика. Математика»,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  <w:tc>
          <w:tcPr>
            <w:tcW w:w="1023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 w:rsidTr="0032583D">
        <w:trPr>
          <w:trHeight w:val="1"/>
        </w:trPr>
        <w:tc>
          <w:tcPr>
            <w:tcW w:w="1384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Pr="004903C7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03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</w:t>
            </w:r>
          </w:p>
          <w:p w:rsidR="00891139" w:rsidRPr="004903C7" w:rsidRDefault="0032583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4"/>
              </w:rPr>
            </w:pPr>
            <w:r w:rsidRPr="004903C7">
              <w:rPr>
                <w:rFonts w:ascii="Times New Roman" w:eastAsia="Book Antiqua" w:hAnsi="Times New Roman" w:cs="Times New Roman"/>
                <w:b/>
                <w:sz w:val="24"/>
              </w:rPr>
              <w:t>51.02.01</w:t>
            </w:r>
          </w:p>
          <w:p w:rsidR="00891139" w:rsidRPr="004903C7" w:rsidRDefault="0089113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4"/>
              </w:rPr>
            </w:pPr>
          </w:p>
          <w:p w:rsidR="00891139" w:rsidRPr="004903C7" w:rsidRDefault="00891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Pr="004903C7" w:rsidRDefault="0089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1139" w:rsidRPr="004903C7" w:rsidRDefault="0032583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4"/>
              </w:rPr>
            </w:pPr>
            <w:r w:rsidRPr="004903C7">
              <w:rPr>
                <w:rFonts w:ascii="Times New Roman" w:eastAsia="Book Antiqua" w:hAnsi="Times New Roman" w:cs="Times New Roman"/>
                <w:b/>
                <w:sz w:val="24"/>
              </w:rPr>
              <w:t>«</w:t>
            </w:r>
            <w:r w:rsidRPr="004903C7">
              <w:rPr>
                <w:rFonts w:ascii="Times New Roman" w:eastAsia="Calibri" w:hAnsi="Times New Roman" w:cs="Times New Roman"/>
                <w:b/>
                <w:sz w:val="24"/>
              </w:rPr>
              <w:t>Народно</w:t>
            </w:r>
            <w:r w:rsidRPr="004903C7">
              <w:rPr>
                <w:rFonts w:ascii="Times New Roman" w:eastAsia="Book Antiqua" w:hAnsi="Times New Roman" w:cs="Times New Roman"/>
                <w:b/>
                <w:sz w:val="24"/>
              </w:rPr>
              <w:t>-</w:t>
            </w:r>
            <w:r w:rsidRPr="004903C7">
              <w:rPr>
                <w:rFonts w:ascii="Times New Roman" w:eastAsia="Calibri" w:hAnsi="Times New Roman" w:cs="Times New Roman"/>
                <w:b/>
                <w:sz w:val="24"/>
              </w:rPr>
              <w:t>художественное</w:t>
            </w:r>
            <w:r w:rsidRPr="004903C7">
              <w:rPr>
                <w:rFonts w:ascii="Times New Roman" w:eastAsia="Book Antiqua" w:hAnsi="Times New Roman" w:cs="Times New Roman"/>
                <w:b/>
                <w:sz w:val="24"/>
              </w:rPr>
              <w:t xml:space="preserve"> </w:t>
            </w:r>
            <w:r w:rsidRPr="004903C7">
              <w:rPr>
                <w:rFonts w:ascii="Times New Roman" w:eastAsia="Calibri" w:hAnsi="Times New Roman" w:cs="Times New Roman"/>
                <w:b/>
                <w:sz w:val="24"/>
              </w:rPr>
              <w:t>творчество</w:t>
            </w:r>
            <w:r w:rsidRPr="004903C7">
              <w:rPr>
                <w:rFonts w:ascii="Times New Roman" w:eastAsia="Book Antiqua" w:hAnsi="Times New Roman" w:cs="Times New Roman"/>
                <w:b/>
                <w:sz w:val="24"/>
              </w:rPr>
              <w:t>»</w:t>
            </w:r>
          </w:p>
          <w:p w:rsidR="00891139" w:rsidRPr="004903C7" w:rsidRDefault="00891139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</w:rPr>
            </w:pPr>
          </w:p>
          <w:p w:rsidR="00891139" w:rsidRPr="004903C7" w:rsidRDefault="00891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 w:rsidTr="0032583D">
        <w:trPr>
          <w:trHeight w:val="1"/>
        </w:trPr>
        <w:tc>
          <w:tcPr>
            <w:tcW w:w="1384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2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91139" w:rsidRDefault="00891139">
            <w:pPr>
              <w:spacing w:after="0" w:line="240" w:lineRule="auto"/>
            </w:pPr>
          </w:p>
        </w:tc>
        <w:tc>
          <w:tcPr>
            <w:tcW w:w="1023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 w:rsidTr="0032583D">
        <w:trPr>
          <w:trHeight w:val="1"/>
        </w:trPr>
        <w:tc>
          <w:tcPr>
            <w:tcW w:w="1384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2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 w:rsidTr="0032583D">
        <w:trPr>
          <w:trHeight w:val="1"/>
        </w:trPr>
        <w:tc>
          <w:tcPr>
            <w:tcW w:w="1384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2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32583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Разработчик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4"/>
        <w:gridCol w:w="3893"/>
        <w:gridCol w:w="5136"/>
      </w:tblGrid>
      <w:tr w:rsidR="00891139" w:rsidTr="0032583D">
        <w:trPr>
          <w:trHeight w:val="1"/>
        </w:trPr>
        <w:tc>
          <w:tcPr>
            <w:tcW w:w="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Килюшева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Марина Ильинична</w:t>
            </w:r>
          </w:p>
        </w:tc>
        <w:tc>
          <w:tcPr>
            <w:tcW w:w="51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преподаватель Колледжа культуры</w:t>
            </w:r>
          </w:p>
        </w:tc>
      </w:tr>
    </w:tbl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32583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Рецензент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8"/>
        <w:gridCol w:w="8488"/>
        <w:gridCol w:w="7"/>
      </w:tblGrid>
      <w:tr w:rsidR="00891139" w:rsidTr="0032583D">
        <w:trPr>
          <w:gridAfter w:val="1"/>
          <w:wAfter w:w="7" w:type="dxa"/>
          <w:trHeight w:val="291"/>
        </w:trPr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Мецгер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Ю.В.        Заслуженный работник РК,   ГПОУ РК «Колледж искусств»</w:t>
            </w:r>
          </w:p>
          <w:p w:rsidR="00891139" w:rsidRDefault="0032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Почетный                                   преподаватель</w:t>
            </w:r>
          </w:p>
          <w:p w:rsidR="00891139" w:rsidRDefault="0032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работник СПО РФ                    дисциплины «Информатика»</w:t>
            </w:r>
          </w:p>
          <w:p w:rsidR="00891139" w:rsidRDefault="00891139">
            <w:pPr>
              <w:spacing w:after="0" w:line="240" w:lineRule="auto"/>
            </w:pPr>
          </w:p>
        </w:tc>
      </w:tr>
      <w:tr w:rsidR="00891139" w:rsidTr="0032583D">
        <w:trPr>
          <w:trHeight w:val="156"/>
        </w:trPr>
        <w:tc>
          <w:tcPr>
            <w:tcW w:w="9473" w:type="dxa"/>
            <w:gridSpan w:val="3"/>
            <w:shd w:val="clear" w:color="auto" w:fill="auto"/>
            <w:tcMar>
              <w:left w:w="10" w:type="dxa"/>
              <w:right w:w="10" w:type="dxa"/>
            </w:tcMar>
          </w:tcPr>
          <w:p w:rsidR="00891139" w:rsidRDefault="0032583D" w:rsidP="0032583D">
            <w:pPr>
              <w:keepNext/>
              <w:spacing w:after="0" w:line="240" w:lineRule="auto"/>
              <w:ind w:right="97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 с  Педагогическим советом ГПОУ РК «Колледж культуры»</w:t>
            </w:r>
          </w:p>
        </w:tc>
      </w:tr>
      <w:tr w:rsidR="00891139" w:rsidTr="0032583D">
        <w:trPr>
          <w:trHeight w:val="458"/>
        </w:trPr>
        <w:tc>
          <w:tcPr>
            <w:tcW w:w="9473" w:type="dxa"/>
            <w:gridSpan w:val="3"/>
            <w:shd w:val="clear" w:color="auto" w:fill="auto"/>
            <w:tcMar>
              <w:left w:w="10" w:type="dxa"/>
              <w:right w:w="10" w:type="dxa"/>
            </w:tcMar>
          </w:tcPr>
          <w:p w:rsidR="00891139" w:rsidRDefault="0032583D" w:rsidP="0032583D">
            <w:pPr>
              <w:suppressAutoHyphens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 от «06» сентября 2019 г.</w:t>
            </w:r>
          </w:p>
          <w:p w:rsidR="00891139" w:rsidRDefault="00891139" w:rsidP="0032583D">
            <w:pPr>
              <w:suppressAutoHyphens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91139" w:rsidTr="0032583D">
        <w:trPr>
          <w:trHeight w:val="156"/>
        </w:trPr>
        <w:tc>
          <w:tcPr>
            <w:tcW w:w="9473" w:type="dxa"/>
            <w:gridSpan w:val="3"/>
            <w:shd w:val="clear" w:color="auto" w:fill="auto"/>
            <w:tcMar>
              <w:left w:w="10" w:type="dxa"/>
              <w:right w:w="10" w:type="dxa"/>
            </w:tcMar>
          </w:tcPr>
          <w:p w:rsidR="00891139" w:rsidRDefault="0032583D">
            <w:pPr>
              <w:suppressAutoHyphens/>
              <w:spacing w:after="0" w:line="240" w:lineRule="auto"/>
              <w:ind w:right="20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891139" w:rsidRDefault="0032583D">
            <w:pPr>
              <w:suppressAutoHyphens/>
              <w:spacing w:after="0" w:line="240" w:lineRule="auto"/>
              <w:ind w:right="20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директора</w:t>
            </w:r>
          </w:p>
          <w:p w:rsidR="00891139" w:rsidRDefault="0032583D">
            <w:pPr>
              <w:suppressAutoHyphens/>
              <w:spacing w:after="0" w:line="240" w:lineRule="auto"/>
              <w:ind w:right="20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ГПОУ РК «Колледж культуры»</w:t>
            </w:r>
          </w:p>
          <w:p w:rsidR="00891139" w:rsidRDefault="0032583D">
            <w:pPr>
              <w:suppressAutoHyphens/>
              <w:spacing w:after="0" w:line="240" w:lineRule="auto"/>
              <w:ind w:right="20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06.09.2019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а/од</w:t>
            </w:r>
          </w:p>
          <w:p w:rsidR="00891139" w:rsidRDefault="00891139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583"/>
        <w:gridCol w:w="890"/>
      </w:tblGrid>
      <w:tr w:rsidR="00891139" w:rsidTr="0032583D">
        <w:trPr>
          <w:trHeight w:val="1"/>
        </w:trPr>
        <w:tc>
          <w:tcPr>
            <w:tcW w:w="9086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© ГПОУ РК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олледж культуры»</w:t>
            </w:r>
          </w:p>
        </w:tc>
        <w:tc>
          <w:tcPr>
            <w:tcW w:w="898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</w:tr>
    </w:tbl>
    <w:p w:rsidR="00891139" w:rsidRDefault="0089113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51"/>
        <w:gridCol w:w="222"/>
      </w:tblGrid>
      <w:tr w:rsidR="00891139" w:rsidTr="0032583D">
        <w:trPr>
          <w:trHeight w:val="1"/>
        </w:trPr>
        <w:tc>
          <w:tcPr>
            <w:tcW w:w="9762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  <w:p w:rsidR="00891139" w:rsidRDefault="00891139">
            <w:pPr>
              <w:spacing w:after="0" w:line="240" w:lineRule="auto"/>
              <w:jc w:val="center"/>
            </w:pPr>
          </w:p>
        </w:tc>
        <w:tc>
          <w:tcPr>
            <w:tcW w:w="222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 w:rsidTr="0032583D">
        <w:trPr>
          <w:trHeight w:val="1"/>
        </w:trPr>
        <w:tc>
          <w:tcPr>
            <w:tcW w:w="9762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624"/>
              <w:gridCol w:w="7738"/>
              <w:gridCol w:w="663"/>
            </w:tblGrid>
            <w:tr w:rsidR="00891139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</w:tr>
            <w:tr w:rsidR="00891139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7</w:t>
                  </w:r>
                </w:p>
              </w:tc>
            </w:tr>
            <w:tr w:rsidR="00891139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15</w:t>
                  </w:r>
                </w:p>
              </w:tc>
            </w:tr>
            <w:tr w:rsidR="00891139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Контроль и оценка результатов освоения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18</w:t>
                  </w:r>
                </w:p>
              </w:tc>
            </w:tr>
          </w:tbl>
          <w:p w:rsidR="00891139" w:rsidRDefault="00891139">
            <w:pPr>
              <w:spacing w:after="0" w:line="240" w:lineRule="auto"/>
            </w:pPr>
          </w:p>
        </w:tc>
        <w:tc>
          <w:tcPr>
            <w:tcW w:w="222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ПАСПОРТ РАБОЧЕЙ ПРОГРАММЫ УЧЕБНОЙ ДИСЦИПЛИНЫ</w:t>
      </w: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«Математика и информатика. Математика»</w:t>
      </w: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1.1. Область применения примерной программы</w:t>
      </w:r>
    </w:p>
    <w:p w:rsidR="00891139" w:rsidRDefault="0032583D">
      <w:pPr>
        <w:spacing w:after="0" w:line="240" w:lineRule="auto"/>
        <w:ind w:firstLine="709"/>
        <w:jc w:val="both"/>
        <w:rPr>
          <w:rFonts w:ascii="Book Antiqua" w:eastAsia="Book Antiqua" w:hAnsi="Book Antiqua" w:cs="Book Antiqu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учебной дисциплины «Математика и информатика. Математика» направлена на реализацию федерального государственного образовательного стандарта среднего (полного) общего образования (базовый уровень в составе профильных учебных дисциплин)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</w:t>
      </w:r>
      <w:r>
        <w:rPr>
          <w:rFonts w:ascii="Book Antiqua" w:eastAsia="Book Antiqua" w:hAnsi="Book Antiqua" w:cs="Book Antiqua"/>
          <w:sz w:val="28"/>
        </w:rPr>
        <w:t>51.02.01 «</w:t>
      </w:r>
      <w:r>
        <w:rPr>
          <w:rFonts w:ascii="Times New Roman" w:eastAsia="Times New Roman" w:hAnsi="Times New Roman" w:cs="Times New Roman"/>
          <w:sz w:val="28"/>
        </w:rPr>
        <w:t>Народно</w:t>
      </w:r>
      <w:r>
        <w:rPr>
          <w:rFonts w:ascii="Book Antiqua" w:eastAsia="Book Antiqua" w:hAnsi="Book Antiqua" w:cs="Book Antiqua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художественное</w:t>
      </w:r>
      <w:r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творчество</w:t>
      </w:r>
      <w:r>
        <w:rPr>
          <w:rFonts w:ascii="Book Antiqua" w:eastAsia="Book Antiqua" w:hAnsi="Book Antiqua" w:cs="Book Antiqua"/>
          <w:sz w:val="28"/>
        </w:rPr>
        <w:t>».</w:t>
      </w:r>
    </w:p>
    <w:p w:rsidR="00891139" w:rsidRDefault="00891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Место учебной дисциплины в структуре основной профессиональной образовательной программы:</w:t>
      </w:r>
    </w:p>
    <w:p w:rsidR="00891139" w:rsidRDefault="0032583D">
      <w:pPr>
        <w:spacing w:after="0" w:line="240" w:lineRule="auto"/>
        <w:ind w:firstLine="709"/>
        <w:jc w:val="both"/>
        <w:rPr>
          <w:rFonts w:ascii="Book Antiqua" w:eastAsia="Book Antiqua" w:hAnsi="Book Antiqua" w:cs="Book Antiqua"/>
          <w:cap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учебная дисциплина ОД. 01.03 входит в общеобразовательный учебный цикл в составе учебных дисциплин. </w:t>
      </w:r>
    </w:p>
    <w:p w:rsidR="00891139" w:rsidRDefault="00891139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1.3. Цели и задачи учебной дисциплины – требования к результатам освоения учебной дисциплины: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</w: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891139" w:rsidRDefault="003258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91139" w:rsidRDefault="003258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891139" w:rsidRDefault="003258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91139" w:rsidRDefault="003258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91139" w:rsidRDefault="008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i/>
          <w:sz w:val="28"/>
        </w:rPr>
        <w:t>знать:</w:t>
      </w:r>
    </w:p>
    <w:p w:rsidR="00891139" w:rsidRDefault="0032583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тематический материал курса;</w:t>
      </w:r>
    </w:p>
    <w:p w:rsidR="00891139" w:rsidRDefault="0032583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891139" w:rsidRDefault="0032583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назначение и виды информационных моделей, описывающих реальные объекты и процессы;</w:t>
      </w:r>
    </w:p>
    <w:p w:rsidR="00891139" w:rsidRDefault="0032583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назначения и функции операционных систем.</w:t>
      </w:r>
    </w:p>
    <w:p w:rsidR="00891139" w:rsidRDefault="00891139">
      <w:pPr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уметь: 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решать иррациональные, логарифмические и тригонометрические уравнения и неравенства;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решать системы уравнений изученными методами;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строить графики элементарных функций и проводить преобразования графиков, используя изученные методы;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аппарат математического анализа к решению задач;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распознавать и описывать информационные процессы в социальных, биологических и технических системах;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достоверность информации, сопоставляя различные источники;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иллюстрировать учебные работы с использованием средств информационных технологий;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создавать информационные объекты сложной структуры, в том числе гипертекстовые документы;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технологий.</w:t>
      </w:r>
    </w:p>
    <w:p w:rsidR="00891139" w:rsidRDefault="0089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1139" w:rsidRDefault="0032583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891139" w:rsidRDefault="0032583D">
      <w:pPr>
        <w:numPr>
          <w:ilvl w:val="0"/>
          <w:numId w:val="4"/>
        </w:numPr>
        <w:spacing w:before="6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практических расчетов по формулам, включая формулы, содержащие степени, радикалы, логарифмы и тригонометрические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функции, используя при необходимости справочные материалы и простейшие вычислительные устройства. </w:t>
      </w:r>
    </w:p>
    <w:p w:rsidR="00891139" w:rsidRDefault="0032583D">
      <w:pPr>
        <w:numPr>
          <w:ilvl w:val="0"/>
          <w:numId w:val="4"/>
        </w:numPr>
        <w:spacing w:before="6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описания с помощью функций различных зависимостей, представления их графически, интерпретации графиков. </w:t>
      </w:r>
    </w:p>
    <w:p w:rsidR="00891139" w:rsidRDefault="0032583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891139" w:rsidRDefault="0032583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построения и исследования простейших математических моделей. </w:t>
      </w:r>
    </w:p>
    <w:p w:rsidR="00891139" w:rsidRDefault="0032583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анализа реальных числовых данных, представленных в виде диаграмм, графиков; </w:t>
      </w:r>
    </w:p>
    <w:p w:rsidR="00891139" w:rsidRDefault="0032583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анализа информации статистического характера. </w:t>
      </w:r>
    </w:p>
    <w:p w:rsidR="00891139" w:rsidRDefault="0032583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исследования (моделирования) несложных практических ситуаций на основе изученных формул и свойств фигур; </w:t>
      </w:r>
    </w:p>
    <w:p w:rsidR="00891139" w:rsidRDefault="0032583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91139" w:rsidRDefault="00891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i/>
          <w:sz w:val="28"/>
        </w:rPr>
        <w:t>приобрести следующие компетенции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: </w:t>
      </w: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  10.</w:t>
      </w:r>
      <w:r>
        <w:rPr>
          <w:rFonts w:ascii="Times New Roman" w:eastAsia="Times New Roman" w:hAnsi="Times New Roman" w:cs="Times New Roman"/>
          <w:sz w:val="28"/>
        </w:rPr>
        <w:t xml:space="preserve"> 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91139" w:rsidRDefault="00891139">
      <w:pPr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1.4.Рекомендуемое количество часов на освоение Рабочей программы учебной дисциплины: </w:t>
      </w:r>
    </w:p>
    <w:p w:rsidR="00891139" w:rsidRDefault="00891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114</w:t>
      </w:r>
      <w:r>
        <w:rPr>
          <w:rFonts w:ascii="Times New Roman" w:eastAsia="Times New Roman" w:hAnsi="Times New Roman" w:cs="Times New Roman"/>
          <w:sz w:val="28"/>
          <w:u w:val="single"/>
        </w:rPr>
        <w:t>часов</w:t>
      </w:r>
      <w:r>
        <w:rPr>
          <w:rFonts w:ascii="Times New Roman" w:eastAsia="Times New Roman" w:hAnsi="Times New Roman" w:cs="Times New Roman"/>
          <w:sz w:val="28"/>
        </w:rPr>
        <w:t xml:space="preserve">, в том числе: </w:t>
      </w:r>
    </w:p>
    <w:p w:rsidR="00891139" w:rsidRDefault="0032583D">
      <w:pPr>
        <w:spacing w:after="0" w:line="240" w:lineRule="auto"/>
        <w:ind w:hanging="30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76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часов</w:t>
      </w:r>
      <w:r>
        <w:rPr>
          <w:rFonts w:ascii="Times New Roman" w:eastAsia="Times New Roman" w:hAnsi="Times New Roman" w:cs="Times New Roman"/>
          <w:sz w:val="28"/>
        </w:rPr>
        <w:t xml:space="preserve">, из них 76 часов практические занятия; </w:t>
      </w:r>
      <w:proofErr w:type="gramEnd"/>
    </w:p>
    <w:p w:rsidR="00891139" w:rsidRDefault="003258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самостоятельной работы обучающегося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38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часов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3"/>
        </w:rPr>
        <w:t>СТРУКТУРА и СОДЕРЖАНИЕ УЧЕБНОЙ ДИСЦИПЛИНЫ</w:t>
      </w: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sz w:val="23"/>
        </w:rPr>
        <w:t>«</w:t>
      </w:r>
      <w:r>
        <w:rPr>
          <w:rFonts w:ascii="Times New Roman" w:eastAsia="Times New Roman" w:hAnsi="Times New Roman" w:cs="Times New Roman"/>
          <w:b/>
          <w:sz w:val="32"/>
        </w:rPr>
        <w:t>Математика и информатика. Математика»</w:t>
      </w: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9"/>
        <w:gridCol w:w="7222"/>
        <w:gridCol w:w="1592"/>
      </w:tblGrid>
      <w:tr w:rsidR="0089113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Объем часов</w:t>
            </w:r>
          </w:p>
        </w:tc>
      </w:tr>
      <w:tr w:rsidR="0089113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</w:t>
            </w:r>
          </w:p>
        </w:tc>
      </w:tr>
      <w:tr w:rsidR="0089113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Обязательная аудиторная учебная нагрузка (всего), из них 54 часов практические занятия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54</w:t>
            </w:r>
          </w:p>
        </w:tc>
      </w:tr>
      <w:tr w:rsidR="0089113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Контрольная работа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89113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</w:tr>
      <w:tr w:rsidR="00891139">
        <w:trPr>
          <w:trHeight w:val="251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Промежуточная аттестация: дифференцированный зачет (2 семестр),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экзамен (3 семестр)</w:t>
            </w:r>
          </w:p>
        </w:tc>
      </w:tr>
    </w:tbl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Тематический план и содержание учебной дисциплины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47"/>
        <w:gridCol w:w="7377"/>
        <w:gridCol w:w="1049"/>
      </w:tblGrid>
      <w:tr w:rsidR="00891139">
        <w:trPr>
          <w:trHeight w:val="1"/>
        </w:trPr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«Математика и информатика. Математика»</w:t>
            </w:r>
          </w:p>
        </w:tc>
        <w:tc>
          <w:tcPr>
            <w:tcW w:w="11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1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33"/>
        <w:gridCol w:w="2589"/>
        <w:gridCol w:w="41"/>
        <w:gridCol w:w="471"/>
        <w:gridCol w:w="394"/>
        <w:gridCol w:w="666"/>
        <w:gridCol w:w="595"/>
        <w:gridCol w:w="702"/>
        <w:gridCol w:w="746"/>
        <w:gridCol w:w="323"/>
        <w:gridCol w:w="226"/>
        <w:gridCol w:w="352"/>
        <w:gridCol w:w="238"/>
        <w:gridCol w:w="297"/>
        <w:gridCol w:w="202"/>
        <w:gridCol w:w="301"/>
        <w:gridCol w:w="212"/>
        <w:gridCol w:w="85"/>
      </w:tblGrid>
      <w:tr w:rsidR="00891139">
        <w:trPr>
          <w:gridAfter w:val="1"/>
          <w:wAfter w:w="909" w:type="dxa"/>
          <w:trHeight w:val="2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; </w:t>
            </w:r>
          </w:p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курсовая работа (проект)</w:t>
            </w:r>
          </w:p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(если предусмотрены)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чеб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891139" w:rsidRDefault="0032583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чебная</w:t>
            </w:r>
            <w:proofErr w:type="spellEnd"/>
          </w:p>
          <w:p w:rsidR="00891139" w:rsidRDefault="0032583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5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891139">
        <w:trPr>
          <w:gridAfter w:val="1"/>
          <w:wAfter w:w="909" w:type="dxa"/>
          <w:trHeight w:val="2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891139">
        <w:trPr>
          <w:gridAfter w:val="1"/>
          <w:wAfter w:w="909" w:type="dxa"/>
          <w:trHeight w:val="2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891139" w:rsidRDefault="0032583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891139">
        <w:trPr>
          <w:gridAfter w:val="1"/>
          <w:wAfter w:w="909" w:type="dxa"/>
          <w:trHeight w:val="2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2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891139">
        <w:trPr>
          <w:gridAfter w:val="1"/>
          <w:wAfter w:w="909" w:type="dxa"/>
          <w:trHeight w:val="213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семестр</w:t>
            </w:r>
          </w:p>
        </w:tc>
      </w:tr>
      <w:tr w:rsidR="00891139">
        <w:trPr>
          <w:gridAfter w:val="1"/>
          <w:wAfter w:w="909" w:type="dxa"/>
          <w:trHeight w:val="600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891139">
        <w:trPr>
          <w:gridAfter w:val="1"/>
          <w:wAfter w:w="909" w:type="dxa"/>
          <w:trHeight w:val="29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</w:p>
        </w:tc>
        <w:tc>
          <w:tcPr>
            <w:tcW w:w="15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Алгебра</w:t>
            </w:r>
          </w:p>
        </w:tc>
      </w:tr>
      <w:tr w:rsidR="00891139">
        <w:trPr>
          <w:gridAfter w:val="1"/>
          <w:wAfter w:w="909" w:type="dxa"/>
          <w:trHeight w:val="1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1.1.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,У1,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Корни и степени. Корень степени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5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иррациональных и показательных выражений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30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1.2. 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,У1,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Логарифм. Логарифм числа. Основное логарифмическое тождество. Логарифм произведение, частного, степени; переход к новому основанию. Десятичный и натуральный логарифмы, число е.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5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 логарифмических выражений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93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1.3.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,У1,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Преобразования простейших выражений, включающих арифметические операции, а также операцию возведения в степень и операцию логарифмирования.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20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простейших выражений с использованием способа логарифмирования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9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,У1,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сумму. Выражения тригонометрических функций через тангенс половинного аргумента. Преобразования простейших тригонометрических выражений.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9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 тригонометрических выражений и тождеств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9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1.5.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,У2,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Простейшие тригонометрические уравнения. Решения тригонометрических уравнений. Простейшие тригонометрические неравенства. Арксинус, арккосинус, арктангенс числа.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18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тригонометрических уравнений и простейших тригонометрических неравенств.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2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60" w:line="240" w:lineRule="auto"/>
              <w:ind w:firstLine="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</w:p>
        </w:tc>
        <w:tc>
          <w:tcPr>
            <w:tcW w:w="15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Функции. </w:t>
            </w: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Функции. Область определения и множество значений. График функций. Построение график функций, заданных различными способами. Свойства функций: монотонность, честность и нечестность,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Полное исследование функции, и построение графика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Исследование обратной функции и построение графика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Степенная функция с натуральным показателем, ее свойства и график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графиков степенных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Вертикальные и горизонтальные асимптоты графиков. Графики дробно-линейных функций.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дробно-линейных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Тригонометрические функции, их свойства и графики; периодичность, основной период.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тригонометрических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Показательная функция (экспонента), ее свойства и графики.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показательной функции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2.7.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Логарифмическая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функция, ее свойства и график.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логарифмической функции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Преобразования графиков: параллельный перенос, симметрия относительно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осейкоординат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симметрия относительно начала координат, симметрия относительно прямой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y=x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растяжение и сжатие вдоль осей координат.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различных функций по данной теме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3. </w:t>
            </w:r>
          </w:p>
        </w:tc>
        <w:tc>
          <w:tcPr>
            <w:tcW w:w="15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Начала математического анализа.</w:t>
            </w: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,У5,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её суммы.1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пределов последовательностей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,У5,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Понятие о производной функции, физический и геометрический смысл производной.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Уравнение касательной к графику функцию. Производные суммы разности, произведения, частного. Производные основных элементарных функций. Применение производной к исследованию функции и построению графиков. Производные обратной функции и композиции данной функции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линейной.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Вычисление производных элементарных и сложных функций. Применение производной к исследованию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,У5,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об определенном интеграле как площади криволинейной трапеции. Первообразная. Формула Ньютона-Лейбница.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определенных интегралов с использованием формулы Ньютона-Лейбница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,У5,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заданного формулой или графиком. 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Дифференциальный зачет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скорости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ускорения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заданных формулой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2 семестр, из них 22 часа практические занятия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228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семестр</w:t>
            </w:r>
          </w:p>
        </w:tc>
      </w:tr>
      <w:tr w:rsidR="00891139">
        <w:trPr>
          <w:gridAfter w:val="1"/>
          <w:wAfter w:w="909" w:type="dxa"/>
          <w:trHeight w:val="585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891139">
        <w:trPr>
          <w:trHeight w:val="35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4. </w:t>
            </w:r>
          </w:p>
        </w:tc>
        <w:tc>
          <w:tcPr>
            <w:tcW w:w="15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Уравнения и неравенства. </w:t>
            </w:r>
          </w:p>
        </w:tc>
      </w:tr>
      <w:tr w:rsidR="00891139">
        <w:trPr>
          <w:trHeight w:val="1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рациональных, показательных уравнений и неравенств.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26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рациональных, показательных уравнений и неравенств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,У2,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,У2,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иррациональных уравнений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иррациональных уравнений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,У3,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firstLine="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5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24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,У3,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простейших систем уравнений с двумя неизвестными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2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 с дв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умя переменными и их систем.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26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неравенств с использованием метода интервалов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2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задач из различных областей науки и практики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</w:t>
            </w:r>
          </w:p>
        </w:tc>
        <w:tc>
          <w:tcPr>
            <w:tcW w:w="15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Элементы комбинаторики, статистики и теории вероятности. </w:t>
            </w: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и графическое представление данных. Числовые характеристики рядов данных.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статистических данных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Поочередный и одновременный выбор нескольких элементов из конечного множества. Формулы числа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использованием классических и комбинаторных способов решений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 вероятность и статистическая частота наступления события. Решение практических задач с применением вероятностных методов.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практических задач с применением вероятностных методов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6. </w:t>
            </w:r>
          </w:p>
        </w:tc>
        <w:tc>
          <w:tcPr>
            <w:tcW w:w="15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Геометрия.</w:t>
            </w: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Прямые и плоскости в пространстве. Основные понятия стереометрии (точка, прямая, плоскость, пространство).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Пересекающиеся, параллельные и скрещивающиеся прямые. Угол между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пространстве. Перпендикулярность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Параллельность и перпендикулярность прямой и плоскости, признаки и свойства. Теорема о трех перпендикулярах. Перпендикуляр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наклонная. Угол между прямой и плоскостью.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Параллельность плоскостей, перпендикулярность плоскостей. Признаки и свойства. Двугранный угол, линейный угол двугранного угла.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Расстояния от точки до плоскости. Расстояние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прямой до плоскости. Расстояние между параллельными плоскостями. Расстояние между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скрещивающимися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прямыми.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Параллельное проектирование. Площадь ортогональной проекции многоугольника. Изображение пространственных фигур.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углов между прямыми, прямой и плоскостью, плоскостями; вычисление расстояния от точки до плоскости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Многогранники. Вершины, ребра, грани многогранника. Развертка. Многогранные углы. Теорема Эйлера.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Призма, её основания, боковые ребра, высота, боковая поверхность. Прямая и наклонная призма. Правильная призма. Усеченная пирамида.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структура многогранников на плоскости (призма, параллелепипед, куб)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Пирамида, её основание, боковые ребра, высота, боковая поверхность. Треугольная пирамида. Правильная пирамида. Усеченная пирамида.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структура пирамиды на плоскости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Симметрии в кубе, в параллелепипеде, в призме и пирамиде. Понятие о симметрии в пространстве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осевая, зеркальная). Примеры симметрии в окружающем мире.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плоскости симметрии в окружающем мире (при выполнении работы использовать формат А3)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задач на комбинации тел и многогранников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Сечения куба, призмы, пирамиды.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бумаги объемных правильных многогранников (тетраэдр, куб, октаэдр)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Шар и сфера, их сечения, касательная плоскость к сфере.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структура цилиндра, конуса и шара на плоскости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6.8.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объемов тел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,У6,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Компланарные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векторы. Разложение по трем некомпланарным векторам.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Экзамен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геометрических задач по данной теме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3 семестр, из них 32 часа практические занятия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Максимальное количество часов за весь курс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обучения по дисциплине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81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91139" w:rsidRDefault="00891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891139" w:rsidRDefault="0032583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ознакомительный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(узнавание ранее изученных объектов, свойств); </w:t>
      </w:r>
    </w:p>
    <w:p w:rsidR="00891139" w:rsidRDefault="0032583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(выполнение деятельности по образцу, инструкции или под руководство) </w:t>
      </w:r>
    </w:p>
    <w:p w:rsidR="00891139" w:rsidRDefault="0032583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</w:rPr>
        <w:t>- продуктивный (планирование и самостоятельное выполнение деятельности¸ решение проблемных задач.</w:t>
      </w:r>
      <w:proofErr w:type="gramEnd"/>
    </w:p>
    <w:p w:rsidR="00891139" w:rsidRDefault="0089113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УСЛОВИЯ РЕАЛИЗАЦИИ УЧЕБНОЙ ДИСЦИПЛИНЫ 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3.1. Требования к минимальному материально-техническому обеспечению </w:t>
      </w: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Реализация учебной дисциплины требует наличия учебного кабинета «Математика и информатика. Математика»</w:t>
      </w:r>
    </w:p>
    <w:p w:rsidR="00891139" w:rsidRDefault="00891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Оборудование учебного кабинета: </w:t>
      </w: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посадочные места по количеству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рабочее место преподавателя; </w:t>
      </w: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доска.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8"/>
        <w:gridCol w:w="7184"/>
        <w:gridCol w:w="1701"/>
      </w:tblGrid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Печатные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2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Учебно-наглядные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Цифровые образовательные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Общепользовательские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цифровые инструменты учебной деятельности (текстовый редактор, редактор создания презентации)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Экранно-звуковые пособия (могут быть в цифровом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Алгебра и начала математического анализа [Электронный ресурс]:10-11 классы. А.Н.Колмогорова [и др.]. – Электронные данны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М.: Просвещение, 2014. 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опт. Диск(CD)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Содержание: все ресурсы с электронного приложения скомпонованы в соответствии с логикой построения курса в целом и каждого урока в отдельности. Подробная инструкция с описанием возможностей и технологии использования электронного приложения к учебнику представлена в разделе Помощь.</w:t>
            </w:r>
          </w:p>
          <w:p w:rsidR="00891139" w:rsidRDefault="00891139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Кенгуру [Электронный ресурс]: математика для всех: 9-11 классы – Электронные данные – Санкт-Петербург, 2014 – 1 электронный оптический диск (CD)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32583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Технические средства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8"/>
        <w:gridCol w:w="7184"/>
        <w:gridCol w:w="1701"/>
      </w:tblGrid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Телевизор с универсальной подставкой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Видеомагнитофон (видеоплейер)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Принтер лазерный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Мультимедиа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 для проектора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1139" w:rsidRDefault="00891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3.2. Информационное обеспечение обучения</w:t>
      </w: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Перечень рекомендуемых учебных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изданий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,И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нтернет-ресурсов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, дополнительной литературы:</w:t>
      </w: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97"/>
        <w:gridCol w:w="6320"/>
        <w:gridCol w:w="1241"/>
        <w:gridCol w:w="1015"/>
      </w:tblGrid>
      <w:tr w:rsidR="00891139"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издания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Гриф</w:t>
            </w:r>
          </w:p>
        </w:tc>
      </w:tr>
      <w:tr w:rsidR="00891139">
        <w:trPr>
          <w:trHeight w:val="100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Математика. 10 – 11 классы: учебник для учащихся общеобразовательных организаций (базовый уровень) / [А. Г. Мордкович, И. М. Смирнова, Л. 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Денищева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др.]. – 12-е изд., стер.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Мнемозина, 2015.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891139">
        <w:trPr>
          <w:trHeight w:val="30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Колмогоров, А.Н. Алгебра и начала анализа 10-11 клас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с[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Текст]/ А. Н.Колмогоров. М.: 2014.</w:t>
            </w:r>
          </w:p>
          <w:p w:rsidR="00891139" w:rsidRDefault="00891139">
            <w:pPr>
              <w:spacing w:after="0" w:line="240" w:lineRule="auto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891139">
        <w:trPr>
          <w:trHeight w:val="19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Мордкович А.Г., Семенов П.В. Математика: алгебра и начала математического анализа, геометрия. [Текст] / А.Г.Мордкович, П.В.Семенов. – М.: ИОЦ «Мнемозина», 2015. </w:t>
            </w:r>
          </w:p>
          <w:p w:rsidR="00891139" w:rsidRDefault="00891139">
            <w:pPr>
              <w:spacing w:after="0" w:line="240" w:lineRule="auto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Дополнительные источники: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7"/>
        <w:gridCol w:w="6362"/>
        <w:gridCol w:w="1269"/>
        <w:gridCol w:w="955"/>
      </w:tblGrid>
      <w:tr w:rsidR="0089113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издания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Гриф</w:t>
            </w:r>
          </w:p>
        </w:tc>
      </w:tr>
      <w:tr w:rsidR="0089113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Богомолов, Н. В. Математика: учебник для СПО: рекомендовано УМО СПО / Н. В. Богомолов. – 5-е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 доп. – Москва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2015. – 396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-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Богомолов, Н. В. Практические занятия по математике: учебное пособие для СПО: рекомендовано УМО СПО / Н. В. Богомолов. – 11-е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 доп. – Москва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2016. – 494, [1]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 -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Алгебра и начала математического анализа. 10-11классы: рекомендовано Министерством образования и науки РФ: учебник для общеобразовательных учреждений с приложением на электронном носителе / под ред. А. Н. Колмогорова. – 20-е изд. - М.: Просвещение, 2011. – 384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Алгебра и начала математического анализа [Электронный ресурс]: 10-11классы / А. Н. Колмогорова [и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]. – Электрон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ан. - М.: Просвещение, 2011. –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опт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иск (CD).</w:t>
            </w:r>
          </w:p>
          <w:p w:rsidR="00891139" w:rsidRDefault="0032583D">
            <w:pPr>
              <w:tabs>
                <w:tab w:val="left" w:pos="157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Систем требования: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MicrosoftWindows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2000/XP/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AdodeFlash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ActiveX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(устанавливается с данного диска)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процессор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MГц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совместимый ; 2Гб свободного места на жестком диске ; Оперативная память : 256 МБ ; Экран разрешение не менее 1024x768 с глубиной цвета 16 бит ; Устройство для воспроизведения звука ; Устройство для      чтения DVD-дисков.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 этикетки диска.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CD.</w:t>
            </w:r>
          </w:p>
          <w:p w:rsidR="00891139" w:rsidRDefault="00891139">
            <w:pPr>
              <w:spacing w:after="0" w:line="240" w:lineRule="auto"/>
            </w:pPr>
          </w:p>
        </w:tc>
      </w:tr>
      <w:tr w:rsidR="00891139">
        <w:trPr>
          <w:trHeight w:val="103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Кенгуру [Электронный ресурс]: математика для всех: международный математический конкурс-игра: 9 - 10 классы. - Электрон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ан. – Санкт-Петербург: Композитор, 2011. –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опт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иск (CD).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CD.</w:t>
            </w:r>
          </w:p>
        </w:tc>
      </w:tr>
      <w:tr w:rsidR="00891139">
        <w:trPr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А.А. Математик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а[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Текст] / А.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Дадаян.-М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 2012.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21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А.А. Сборник задач по математик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Текст]/А.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.-. - М.: 2012.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25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Колягин, Ю.М. Математика (Книга 1; Книга 2).[Текст] /Колягин Ю.М.  – М.: 2014.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23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Пехлецкий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И.Д. Математика: Учебник. – М.: Мастерство, 2012.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19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284" w:hanging="28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А.Г. Справочник по математики для средних учебных заведений, [Текст]/ А.Г.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М.: 2013.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25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284" w:hanging="28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А.Г. Справочное пособие по методам решения задач по математике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Текст]/А.Г.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 М.: 2013.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hd w:val="clear" w:color="auto" w:fill="FFFFF9"/>
              </w:rPr>
              <w:t>Все книги и пособия вы можете скачать абсолютно бесплатно и без регистрации. 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http://www.ph4s.ru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891139">
        <w:trPr>
          <w:trHeight w:val="20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Математическое бюро: теория, формулы, справочники.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(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http://www.matburo.ru/</w:t>
              </w:r>
            </w:hyperlink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891139">
        <w:trPr>
          <w:trHeight w:val="33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Тренировочные варианты ЕГЭ (alexlarin.net), 2017.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891139">
        <w:trPr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Калькулятор ЕГЭ по математике 2017.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891139">
        <w:trPr>
          <w:trHeight w:val="20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Live.mephist.ru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ТестыЕГЭпо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математике 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(более 80000 реальных задач ЕГЭ 2017)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</w:t>
            </w:r>
          </w:p>
        </w:tc>
      </w:tr>
    </w:tbl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32583D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КОНТРОЛЬ И ОЦЕНКА РЕЗУЛЬТАТОВ ОСВОЕНИЯ УЧЕБНОЙ ДИСЦИПЛИНЫ «Математика и информатика. Математика»</w:t>
      </w:r>
    </w:p>
    <w:p w:rsidR="00891139" w:rsidRDefault="00891139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32583D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 Банк сре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я оценки результатов обучения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sz w:val="28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индивидуальных заданий, проектов, исследований.</w:t>
      </w:r>
    </w:p>
    <w:p w:rsidR="00891139" w:rsidRDefault="00891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/>
      </w:tblPr>
      <w:tblGrid>
        <w:gridCol w:w="5772"/>
        <w:gridCol w:w="3619"/>
      </w:tblGrid>
      <w:tr w:rsidR="00891139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Результаты обучения </w:t>
            </w:r>
          </w:p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(освоенные умения, усвоенные знания)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Формы и методы контроля и оценки результатов обучения </w:t>
            </w:r>
          </w:p>
        </w:tc>
      </w:tr>
      <w:tr w:rsidR="00891139">
        <w:trPr>
          <w:trHeight w:val="159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уметь: </w:t>
            </w:r>
          </w:p>
        </w:tc>
      </w:tr>
      <w:tr w:rsidR="00891139">
        <w:trPr>
          <w:trHeight w:val="83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решать иррациональные, логарифмические и тригонометрические уравнения и неравенства;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решать системы уравнений изученными методами;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применять аппарат математического анализа к решению задач;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распознавать и описывать информационные процессы в социальных, биологических и технических системах;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оценивать достоверность информации, сопоставляя различные источники;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иллюстрировать учебные работы с использованием средств информационных технологий;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технологий. 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91139" w:rsidRDefault="0089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91139" w:rsidRDefault="0089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91139" w:rsidRDefault="0089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91139" w:rsidRDefault="0089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91139" w:rsidRDefault="0089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Выполнение практических заданий, 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контрольных работ; дифференцированный зачет, экзамен</w:t>
            </w:r>
          </w:p>
          <w:p w:rsidR="00891139" w:rsidRDefault="00891139">
            <w:pPr>
              <w:spacing w:after="0" w:line="240" w:lineRule="auto"/>
              <w:jc w:val="both"/>
            </w:pPr>
          </w:p>
        </w:tc>
      </w:tr>
      <w:tr w:rsidR="00891139">
        <w:trPr>
          <w:trHeight w:val="260"/>
        </w:trPr>
        <w:tc>
          <w:tcPr>
            <w:tcW w:w="6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знать: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562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тематический материал курса;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и виды информационных моделей, описывающих реальные объекты и процессы;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назначения и функции операционных систем.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Выполнение практических заданий, 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тестовых заданий, контрольных работ; дифференцированный зачет, экзамен</w:t>
            </w:r>
          </w:p>
        </w:tc>
      </w:tr>
    </w:tbl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 Примерный перечень</w:t>
      </w: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вопросов и заданий для проведения промежуточной аттестации</w:t>
      </w:r>
    </w:p>
    <w:p w:rsidR="00891139" w:rsidRDefault="00891139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77"/>
        <w:gridCol w:w="6296"/>
      </w:tblGrid>
      <w:tr w:rsidR="00891139">
        <w:trPr>
          <w:trHeight w:val="31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 семестр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Дифференцированный заче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письменная работа)</w:t>
            </w:r>
          </w:p>
        </w:tc>
      </w:tr>
      <w:tr w:rsidR="00891139">
        <w:trPr>
          <w:trHeight w:val="41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 семестр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Экзамен (письменная работа)</w:t>
            </w:r>
          </w:p>
        </w:tc>
      </w:tr>
    </w:tbl>
    <w:p w:rsidR="00891139" w:rsidRDefault="0089113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91139" w:rsidRDefault="0032583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Дифференцированный зачет</w:t>
      </w:r>
      <w:r>
        <w:rPr>
          <w:rFonts w:ascii="Times New Roman" w:eastAsia="Times New Roman" w:hAnsi="Times New Roman" w:cs="Times New Roman"/>
          <w:b/>
          <w:sz w:val="28"/>
        </w:rPr>
        <w:t xml:space="preserve"> (2 семестр).</w:t>
      </w:r>
    </w:p>
    <w:p w:rsidR="00891139" w:rsidRDefault="0089113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1.</w:t>
      </w:r>
    </w:p>
    <w:p w:rsidR="00891139" w:rsidRDefault="0032583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значение выражения: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в)5хпри х=5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891139" w:rsidRDefault="0032583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область определения и область значений данных функций: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</w:p>
    <w:p w:rsidR="00891139" w:rsidRDefault="0032583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одной и той же системе координат постройте графики функций:</w:t>
      </w:r>
    </w:p>
    <w:p w:rsidR="00891139" w:rsidRDefault="008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Исследуйте функцию и постройте ее график: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</w:p>
    <w:p w:rsidR="00891139" w:rsidRDefault="0032583D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Найдите наибольшее значение функции   на отрезке </w:t>
      </w:r>
    </w:p>
    <w:p w:rsidR="00891139" w:rsidRDefault="0032583D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Вычислите следующие определенные интегралы: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</w:t>
      </w:r>
    </w:p>
    <w:p w:rsidR="00891139" w:rsidRDefault="0032583D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Скоростьдвижения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точки изменяется по закону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</w:rPr>
        <w:t>айти путь, пройденный точкой за 10 с от начала движения.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2.</w:t>
      </w:r>
    </w:p>
    <w:p w:rsidR="00891139" w:rsidRDefault="0032583D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значение выражения: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б) 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5х при х=70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891139" w:rsidRDefault="008911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область определения и область значений данных функций: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</w:p>
    <w:p w:rsidR="00891139" w:rsidRDefault="0032583D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одной и той же системе координат постройте графики функций:</w:t>
      </w:r>
    </w:p>
    <w:p w:rsidR="00891139" w:rsidRDefault="008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Исследуйте функцию и постройте ее график: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</w:p>
    <w:p w:rsidR="00891139" w:rsidRDefault="0032583D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Найдите наименьшее значение функции   на отрезке </w:t>
      </w:r>
    </w:p>
    <w:p w:rsidR="00891139" w:rsidRDefault="0032583D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Вычислите следующие определенные интегралы: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</w:t>
      </w:r>
    </w:p>
    <w:p w:rsidR="00891139" w:rsidRDefault="0032583D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Скоростьдвижения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точки изменяется по закону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</w:rPr>
        <w:t>айти путь, пройденный точкой от начала движения до ее остановки.</w:t>
      </w:r>
    </w:p>
    <w:p w:rsidR="00891139" w:rsidRDefault="008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spacing w:after="0"/>
        <w:ind w:left="72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Промежуточная аттестация: экзамен (3 семестр)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I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Решить уравнение: 3(х-2) -5=4-(5х-1)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уравнений: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неравенств: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множество решений неравенства: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одинаковых игральных кубика бросают поочередно. Какова вероятность того, что сумма выпавших чисел будет равна 8. Ответ округлите до сотых.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вероятность того что, при первых четырех подбрасываниях “орел” выпадает три раза.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правильной треугольной пирамиде высота равна 2, а апофема равна 4. Найдите сторону основания пирамиды.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Сторона основания правильной шестиугольной пирамиды равна 2, боковое ребро равно 4. Найдите объем пирамиды.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1139" w:rsidRDefault="00325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II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Решить уравнение: 7-2(3-х) =4(х-1) +5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Решить уравнение: 1-=х-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Решить уравнение: 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уравнений: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неравенств: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множество решений неравенства: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одинаковых игральных кубика бросают поочередно. Какова вероятность того, что сумма выпавших чисел будет равна 11. Ответ округлите до сотых.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вероятность того что, при первых четырех подбрасываниях “решка</w:t>
      </w:r>
      <w:proofErr w:type="gramStart"/>
      <w:r>
        <w:rPr>
          <w:rFonts w:ascii="Times New Roman" w:eastAsia="Times New Roman" w:hAnsi="Times New Roman" w:cs="Times New Roman"/>
          <w:sz w:val="24"/>
        </w:rPr>
        <w:t>”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ыпадаетдва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раза.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площадь боковой поверхности правильной треугольной призмы, описанной около цилиндра, радиус которого равен, а высота равна 2.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объем цилиндра, описанного около сферы радиуса 3. В ответе укажите.</w:t>
      </w:r>
    </w:p>
    <w:p w:rsidR="00891139" w:rsidRDefault="00891139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891139" w:rsidSect="004D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B86"/>
    <w:multiLevelType w:val="multilevel"/>
    <w:tmpl w:val="A2808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318E1"/>
    <w:multiLevelType w:val="multilevel"/>
    <w:tmpl w:val="71184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7197A"/>
    <w:multiLevelType w:val="multilevel"/>
    <w:tmpl w:val="172E9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F1F71"/>
    <w:multiLevelType w:val="multilevel"/>
    <w:tmpl w:val="E8A48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92274"/>
    <w:multiLevelType w:val="multilevel"/>
    <w:tmpl w:val="F7D2D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5167B"/>
    <w:multiLevelType w:val="multilevel"/>
    <w:tmpl w:val="0B82B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E45927"/>
    <w:multiLevelType w:val="multilevel"/>
    <w:tmpl w:val="04EE7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681050"/>
    <w:multiLevelType w:val="multilevel"/>
    <w:tmpl w:val="F55EC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D1298"/>
    <w:multiLevelType w:val="multilevel"/>
    <w:tmpl w:val="2188D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D1156E"/>
    <w:multiLevelType w:val="multilevel"/>
    <w:tmpl w:val="9BEC1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C7230"/>
    <w:multiLevelType w:val="multilevel"/>
    <w:tmpl w:val="C158D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930158"/>
    <w:multiLevelType w:val="multilevel"/>
    <w:tmpl w:val="9C70F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8755F6"/>
    <w:multiLevelType w:val="multilevel"/>
    <w:tmpl w:val="09B6C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B04FCD"/>
    <w:multiLevelType w:val="multilevel"/>
    <w:tmpl w:val="6AD4D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78514F"/>
    <w:multiLevelType w:val="multilevel"/>
    <w:tmpl w:val="F5A2C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1D2758"/>
    <w:multiLevelType w:val="multilevel"/>
    <w:tmpl w:val="3F143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E55686"/>
    <w:multiLevelType w:val="multilevel"/>
    <w:tmpl w:val="42E4A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CF2BE0"/>
    <w:multiLevelType w:val="multilevel"/>
    <w:tmpl w:val="CDE43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BA79DC"/>
    <w:multiLevelType w:val="multilevel"/>
    <w:tmpl w:val="9F2CC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17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8"/>
  </w:num>
  <w:num w:numId="17">
    <w:abstractNumId w:val="12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1139"/>
    <w:rsid w:val="0032583D"/>
    <w:rsid w:val="004903C7"/>
    <w:rsid w:val="004D2065"/>
    <w:rsid w:val="0089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bu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4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4634</Words>
  <Characters>26417</Characters>
  <Application>Microsoft Office Word</Application>
  <DocSecurity>0</DocSecurity>
  <Lines>220</Lines>
  <Paragraphs>61</Paragraphs>
  <ScaleCrop>false</ScaleCrop>
  <Company/>
  <LinksUpToDate>false</LinksUpToDate>
  <CharactersWithSpaces>30990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2019-10-31T11:17:00Z</dcterms:created>
  <dcterms:modified xsi:type="dcterms:W3CDTF">2019-10-31T14:02:00Z</dcterms:modified>
</cp:coreProperties>
</file>