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597"/>
      </w:tblGrid>
      <w:tr w:rsidR="00F547D1" w:rsidTr="00DD42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9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47D1" w:rsidRDefault="00DD42C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34" w:dyaOrig="1730">
                <v:rect id="_x0000_i1248" style="width:66.6pt;height:86.4pt" o:ole="" o:preferrelative="t" stroked="f">
                  <v:imagedata r:id="rId5" o:title=""/>
                </v:rect>
                <o:OLEObject Type="Embed" ProgID="StaticMetafile" ShapeID="_x0000_i1248" DrawAspect="Content" ObjectID="_1634123978" r:id="rId6"/>
              </w:object>
            </w:r>
          </w:p>
        </w:tc>
        <w:tc>
          <w:tcPr>
            <w:tcW w:w="7597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Государственное ПРОФЕССИОНАЛЬНОЕ образовательное учреждение РЕСПУБЛИКИ КОМИ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«КОМИ РЕСПУБЛИКАНСКИЙ КОЛЛЕДЖ КУЛЬТУРЫ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ИМ. в. т. чИСТАЛЕВА»</w:t>
            </w:r>
          </w:p>
        </w:tc>
      </w:tr>
      <w:tr w:rsidR="00DD42C1" w:rsidTr="00DD42C1">
        <w:tblPrEx>
          <w:tblCellMar>
            <w:top w:w="0" w:type="dxa"/>
            <w:bottom w:w="0" w:type="dxa"/>
          </w:tblCellMar>
        </w:tblPrEx>
        <w:trPr>
          <w:cantSplit/>
          <w:trHeight w:val="12647"/>
        </w:trPr>
        <w:tc>
          <w:tcPr>
            <w:tcW w:w="1829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DD42C1" w:rsidRDefault="00DD42C1" w:rsidP="00DD42C1">
            <w:pPr>
              <w:spacing w:after="0" w:line="276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DD42C1" w:rsidRDefault="00DD42C1" w:rsidP="00DD42C1">
            <w:pPr>
              <w:spacing w:after="0" w:line="276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DD42C1" w:rsidRDefault="00DD42C1" w:rsidP="00DD42C1">
            <w:pPr>
              <w:spacing w:after="0" w:line="276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DD42C1" w:rsidRDefault="00DD42C1" w:rsidP="00DD42C1">
            <w:pPr>
              <w:spacing w:after="0" w:line="276" w:lineRule="auto"/>
              <w:ind w:left="113" w:right="113"/>
            </w:pPr>
          </w:p>
        </w:tc>
        <w:tc>
          <w:tcPr>
            <w:tcW w:w="7597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2C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DD42C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42C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рабочая программа</w:t>
            </w:r>
          </w:p>
          <w:p w:rsidR="00DD42C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учебной дисциплины </w:t>
            </w: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</w:p>
          <w:p w:rsidR="00DD42C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Иностранный язык</w:t>
            </w: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(Английский, немецкий, французский языки)</w:t>
            </w: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студентов, обучающихся по специальности</w:t>
            </w: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51.02.01 Народное художественное творчество (по видам)</w:t>
            </w: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42C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D42C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Сыктывкар </w:t>
            </w:r>
          </w:p>
          <w:p w:rsidR="00DD42C1" w:rsidRDefault="00DD42C1" w:rsidP="00C4068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</w:tr>
    </w:tbl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ББК 81.2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8169"/>
      </w:tblGrid>
      <w:tr w:rsidR="00F547D1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ОД.01.01 «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«Народное художественное творчество (по видам)» </w:t>
            </w:r>
          </w:p>
        </w:tc>
      </w:tr>
    </w:tbl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Разработчик-составитель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55"/>
        <w:gridCol w:w="3649"/>
        <w:gridCol w:w="3130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</w:p>
        </w:tc>
      </w:tr>
    </w:tbl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211"/>
        <w:gridCol w:w="1066"/>
        <w:gridCol w:w="71"/>
        <w:gridCol w:w="483"/>
        <w:gridCol w:w="2614"/>
        <w:gridCol w:w="433"/>
        <w:gridCol w:w="34"/>
        <w:gridCol w:w="1313"/>
        <w:gridCol w:w="1095"/>
        <w:gridCol w:w="709"/>
      </w:tblGrid>
      <w:tr w:rsidR="00F547D1">
        <w:tblPrEx>
          <w:tblCellMar>
            <w:top w:w="0" w:type="dxa"/>
            <w:bottom w:w="0" w:type="dxa"/>
          </w:tblCellMar>
        </w:tblPrEx>
        <w:trPr>
          <w:gridAfter w:val="1"/>
          <w:wAfter w:w="885" w:type="dxa"/>
          <w:trHeight w:val="1"/>
        </w:trPr>
        <w:tc>
          <w:tcPr>
            <w:tcW w:w="18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514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gridAfter w:val="1"/>
          <w:wAfter w:w="885" w:type="dxa"/>
          <w:trHeight w:val="1"/>
        </w:trPr>
        <w:tc>
          <w:tcPr>
            <w:tcW w:w="18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[число]</w:t>
            </w:r>
          </w:p>
        </w:tc>
        <w:tc>
          <w:tcPr>
            <w:tcW w:w="5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[месяц]</w:t>
            </w:r>
          </w:p>
        </w:tc>
        <w:tc>
          <w:tcPr>
            <w:tcW w:w="5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[год]</w:t>
            </w:r>
          </w:p>
        </w:tc>
        <w:tc>
          <w:tcPr>
            <w:tcW w:w="12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Рецензент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Барышникова Ю.Ю.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Кандидат филологических наук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Доцент кафедры французского языка педагогического института ФГБОУ ВПО «СыктГУ им.П.Сорокина»</w:t>
            </w:r>
          </w:p>
        </w:tc>
      </w:tr>
    </w:tbl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324"/>
        <w:gridCol w:w="305"/>
        <w:gridCol w:w="2729"/>
        <w:gridCol w:w="478"/>
        <w:gridCol w:w="3105"/>
        <w:gridCol w:w="78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Анкудинова М.А.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колледжа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3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</w:p>
        </w:tc>
      </w:tr>
    </w:tbl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 ГПОУ РК «Колледж культуры»</w:t>
      </w:r>
    </w:p>
    <w:p w:rsidR="00F547D1" w:rsidRDefault="00DD42C1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 от «07» сентября 2018 г.</w:t>
      </w:r>
    </w:p>
    <w:p w:rsidR="00F547D1" w:rsidRDefault="00F547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F547D1" w:rsidRDefault="00DD42C1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F547D1" w:rsidRDefault="00DD42C1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F547D1" w:rsidRDefault="00DD4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10.09.2018 № 92 а/оу</w:t>
      </w:r>
    </w:p>
    <w:p w:rsidR="00F547D1" w:rsidRDefault="00F54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81.2</w:t>
      </w:r>
    </w:p>
    <w:p w:rsidR="00F547D1" w:rsidRDefault="00DD4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F547D1" w:rsidRDefault="00F547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F547D1" w:rsidRDefault="00DD42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«Колледж культуры», 2018</w:t>
      </w: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7752"/>
        <w:gridCol w:w="1097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и примерное содержание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7110"/>
        <w:gridCol w:w="1176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Иностранный язык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F547D1" w:rsidRDefault="00F5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ОД.01.01 Иностранный язык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</w:t>
      </w:r>
      <w:r>
        <w:rPr>
          <w:rFonts w:ascii="Times New Roman" w:eastAsia="Times New Roman" w:hAnsi="Times New Roman" w:cs="Times New Roman"/>
          <w:sz w:val="24"/>
        </w:rPr>
        <w:t>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51.02.01 «Народное художественное творчество (по видам)».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разработана на основе требований ФГОС ср</w:t>
      </w:r>
      <w:r>
        <w:rPr>
          <w:rFonts w:ascii="Times New Roman" w:eastAsia="Times New Roman" w:hAnsi="Times New Roman" w:cs="Times New Roman"/>
          <w:sz w:val="24"/>
        </w:rPr>
        <w:t>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</w:t>
      </w:r>
      <w:r>
        <w:rPr>
          <w:rFonts w:ascii="Times New Roman" w:eastAsia="Times New Roman" w:hAnsi="Times New Roman" w:cs="Times New Roman"/>
          <w:sz w:val="24"/>
        </w:rPr>
        <w:t>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</w:t>
      </w:r>
      <w:r>
        <w:rPr>
          <w:rFonts w:ascii="Times New Roman" w:eastAsia="Times New Roman" w:hAnsi="Times New Roman" w:cs="Times New Roman"/>
          <w:sz w:val="24"/>
        </w:rPr>
        <w:t>осударственной политики в сфере подготовки рабочих кадров и ДПО Минобрнауки России от 17 марта 2015 г. № 06-259).</w:t>
      </w:r>
    </w:p>
    <w:p w:rsidR="00F547D1" w:rsidRDefault="00F547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F547D1" w:rsidRDefault="00DD42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ОД.01.01 Иностранный язык вхо</w:t>
      </w:r>
      <w:r>
        <w:rPr>
          <w:rFonts w:ascii="Times New Roman" w:eastAsia="Times New Roman" w:hAnsi="Times New Roman" w:cs="Times New Roman"/>
          <w:sz w:val="24"/>
        </w:rPr>
        <w:t>дит в состав общеобразовательного учебного цикла ОД ППССЗ.</w:t>
      </w:r>
    </w:p>
    <w:p w:rsidR="00F547D1" w:rsidRDefault="00F547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учебной дисциплины Иностранный язык ориентирована на достижение следующих целей: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совершенствование коммуникативных умений в четырех основных видах речевой деятельности (говорен</w:t>
      </w:r>
      <w:r>
        <w:rPr>
          <w:rFonts w:ascii="Times New Roman" w:eastAsia="Times New Roman" w:hAnsi="Times New Roman" w:cs="Times New Roman"/>
          <w:sz w:val="24"/>
        </w:rPr>
        <w:t>ии, аудировании, чтении и письме); умений планировать свое речевое и неречевое поведение;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- 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</w:t>
      </w:r>
      <w:r>
        <w:rPr>
          <w:rFonts w:ascii="Times New Roman" w:eastAsia="Times New Roman" w:hAnsi="Times New Roman" w:cs="Times New Roman"/>
          <w:sz w:val="24"/>
        </w:rPr>
        <w:t>ц; развитие навыков оперирования языковыми единицами в коммуникативных целях;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</w:t>
      </w:r>
      <w:r>
        <w:rPr>
          <w:rFonts w:ascii="Times New Roman" w:eastAsia="Times New Roman" w:hAnsi="Times New Roman" w:cs="Times New Roman"/>
          <w:sz w:val="24"/>
        </w:rPr>
        <w:t>дение адекватно этой специфике, формирование умений выделять общее и спецефическое в культуре родной страны и страны изучаемого языка;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дальнейшее умение объясняться в условиях дефицита языковых средств при получении и передач</w:t>
      </w:r>
      <w:r>
        <w:rPr>
          <w:rFonts w:ascii="Times New Roman" w:eastAsia="Times New Roman" w:hAnsi="Times New Roman" w:cs="Times New Roman"/>
          <w:sz w:val="24"/>
        </w:rPr>
        <w:t>е иноязычной информации;</w:t>
      </w:r>
    </w:p>
    <w:p w:rsidR="00F547D1" w:rsidRDefault="00DD42C1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547D1" w:rsidRDefault="00DD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2.Развитие и воспитание способности и готовност</w:t>
      </w:r>
      <w:r>
        <w:rPr>
          <w:rFonts w:ascii="Times New Roman" w:eastAsia="Times New Roman" w:hAnsi="Times New Roman" w:cs="Times New Roman"/>
          <w:sz w:val="24"/>
        </w:rPr>
        <w:t>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</w:t>
      </w:r>
      <w:r>
        <w:rPr>
          <w:rFonts w:ascii="Times New Roman" w:eastAsia="Times New Roman" w:hAnsi="Times New Roman" w:cs="Times New Roman"/>
          <w:sz w:val="24"/>
        </w:rPr>
        <w:t>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F547D1" w:rsidRDefault="00F5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обучающийся должен: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ОД.01.01 Иностранный язык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беседу на иностранном я</w:t>
      </w:r>
      <w:r>
        <w:rPr>
          <w:rFonts w:ascii="Times New Roman" w:eastAsia="Times New Roman" w:hAnsi="Times New Roman" w:cs="Times New Roman"/>
          <w:sz w:val="24"/>
        </w:rPr>
        <w:t>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рассказывать о себе, своей семье, друзьях, своих интересах и планах на будущее, сообщать краткие сведения о с</w:t>
      </w:r>
      <w:r>
        <w:rPr>
          <w:rFonts w:ascii="Times New Roman" w:eastAsia="Times New Roman" w:hAnsi="Times New Roman" w:cs="Times New Roman"/>
          <w:sz w:val="24"/>
        </w:rPr>
        <w:t xml:space="preserve">воей стране и стране изучаемого языка на иностранном языке;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 </w:t>
      </w:r>
      <w:r>
        <w:rPr>
          <w:rFonts w:ascii="Times New Roman" w:eastAsia="Times New Roman" w:hAnsi="Times New Roman" w:cs="Times New Roman"/>
          <w:sz w:val="24"/>
        </w:rPr>
        <w:t xml:space="preserve">/ услышанному, кратко характеризовать персонаж на иностранном языке;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</w:t>
      </w:r>
      <w:r>
        <w:rPr>
          <w:rFonts w:ascii="Times New Roman" w:eastAsia="Times New Roman" w:hAnsi="Times New Roman" w:cs="Times New Roman"/>
          <w:sz w:val="24"/>
        </w:rPr>
        <w:t xml:space="preserve">ять главные факты в тексте, опуская второстепенные;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читать текст на иностранном языке с выборочным пониманием нужной или интере</w:t>
      </w:r>
      <w:r>
        <w:rPr>
          <w:rFonts w:ascii="Times New Roman" w:eastAsia="Times New Roman" w:hAnsi="Times New Roman" w:cs="Times New Roman"/>
          <w:sz w:val="24"/>
        </w:rPr>
        <w:t xml:space="preserve">сующей информации;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двуязычный словарь;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переспрос, перифраз, синонимичные средства, языковую догадку в</w:t>
      </w:r>
      <w:r>
        <w:rPr>
          <w:rFonts w:ascii="Times New Roman" w:eastAsia="Times New Roman" w:hAnsi="Times New Roman" w:cs="Times New Roman"/>
          <w:sz w:val="24"/>
        </w:rPr>
        <w:t xml:space="preserve"> процессе устного и письменного общения на иностранном языке;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нормы речевого этикета, принятые в стране изучаемог</w:t>
      </w:r>
      <w:r>
        <w:rPr>
          <w:rFonts w:ascii="Times New Roman" w:eastAsia="Times New Roman" w:hAnsi="Times New Roman" w:cs="Times New Roman"/>
          <w:sz w:val="24"/>
        </w:rPr>
        <w:t xml:space="preserve">о языка;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признаки изученных грамматических явлений в иностранном языке; 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F547D1" w:rsidRDefault="00DD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о роли владения иностранными языками в современном мире</w:t>
      </w:r>
      <w:r>
        <w:rPr>
          <w:rFonts w:ascii="Times New Roman" w:eastAsia="Times New Roman" w:hAnsi="Times New Roman" w:cs="Times New Roman"/>
          <w:sz w:val="24"/>
        </w:rPr>
        <w:t xml:space="preserve">, особенностях образа </w:t>
      </w:r>
      <w:r>
        <w:rPr>
          <w:rFonts w:ascii="Times New Roman" w:eastAsia="Times New Roman" w:hAnsi="Times New Roman" w:cs="Times New Roman"/>
          <w:sz w:val="20"/>
        </w:rPr>
        <w:t>жизни, быта, культуры стран изучаемого языка.</w:t>
      </w:r>
    </w:p>
    <w:p w:rsidR="00F547D1" w:rsidRDefault="00DD42C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547D1" w:rsidRDefault="00DD42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Рекомендуем</w:t>
      </w:r>
      <w:r>
        <w:rPr>
          <w:rFonts w:ascii="Times New Roman" w:eastAsia="Times New Roman" w:hAnsi="Times New Roman" w:cs="Times New Roman"/>
          <w:b/>
          <w:sz w:val="24"/>
        </w:rPr>
        <w:t>ое количество часов на освоение программы учебной дисциплины: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2"/>
        <w:gridCol w:w="1193"/>
        <w:gridCol w:w="1226"/>
        <w:gridCol w:w="1252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часа, в том числе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часа.</w:t>
            </w:r>
          </w:p>
        </w:tc>
      </w:tr>
    </w:tbl>
    <w:p w:rsidR="00F547D1" w:rsidRDefault="00F5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caps/>
          <w:sz w:val="24"/>
        </w:rPr>
        <w:t>Структура и примерное содержание учебной дисциплины</w:t>
      </w: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учебной дисциплины и виды учебной работы</w:t>
      </w: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258"/>
        <w:gridCol w:w="1578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 (дифференцированный зачет) – 3 семестр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над проектом (3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в форме дифференцированного зачета (3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</w:t>
            </w:r>
          </w:p>
        </w:tc>
      </w:tr>
    </w:tbl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2.2 Содержание учебной дисциплины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1. Речевые умения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Предметное содержание речи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Социально-бытовая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Повседневная жизнь, быт, семья. Межличностные отношения. Здоровье и забота о нем.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Социально-культурная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>. Жизнь в городе и сельской местности. Научно-технический прогресс. Природа и экология. Молодежь в современном обществе. Досуг молодежи. Страна/с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траны изучаемого языка, их культурные особенности, достопримечательности. Путешествия по своей стране и за </w:t>
      </w:r>
      <w:r>
        <w:rPr>
          <w:rFonts w:ascii="Times New Roman" w:eastAsia="Times New Roman" w:hAnsi="Times New Roman" w:cs="Times New Roman"/>
          <w:sz w:val="24"/>
        </w:rPr>
        <w:t xml:space="preserve">рубежом.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Учебно-трудовая сфера</w:t>
      </w:r>
      <w:r>
        <w:rPr>
          <w:rFonts w:ascii="Times New Roman" w:eastAsia="Times New Roman" w:hAnsi="Times New Roman" w:cs="Times New Roman"/>
          <w:sz w:val="24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Виды речевой деятельности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Говорение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Диалогическая речь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умений: участвовать в беседе/дискуссии на знакомую т</w:t>
      </w:r>
      <w:r>
        <w:rPr>
          <w:rFonts w:ascii="Times New Roman" w:eastAsia="Times New Roman" w:hAnsi="Times New Roman" w:cs="Times New Roman"/>
          <w:sz w:val="24"/>
        </w:rPr>
        <w:t xml:space="preserve">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Монологическая речь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владения разными видами монолога, включая высказывания в связи с уви</w:t>
      </w:r>
      <w:r>
        <w:rPr>
          <w:rFonts w:ascii="Times New Roman" w:eastAsia="Times New Roman" w:hAnsi="Times New Roman" w:cs="Times New Roman"/>
          <w:sz w:val="24"/>
        </w:rPr>
        <w:t xml:space="preserve">денным/прочитанным, сообщения (в том числе при работе над проектом).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</w:t>
      </w:r>
      <w:r>
        <w:rPr>
          <w:rFonts w:ascii="Times New Roman" w:eastAsia="Times New Roman" w:hAnsi="Times New Roman" w:cs="Times New Roman"/>
          <w:sz w:val="24"/>
        </w:rPr>
        <w:t xml:space="preserve">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Аудирование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Дальнейшее развитие понимания на слух (</w:t>
      </w:r>
      <w:r>
        <w:rPr>
          <w:rFonts w:ascii="Times New Roman" w:eastAsia="Times New Roman" w:hAnsi="Times New Roman" w:cs="Times New Roman"/>
          <w:sz w:val="24"/>
        </w:rPr>
        <w:t xml:space="preserve">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понимания основного содержания несложных аудио- и видеотекстов монологического </w:t>
      </w:r>
      <w:r>
        <w:rPr>
          <w:rFonts w:ascii="Times New Roman" w:eastAsia="Times New Roman" w:hAnsi="Times New Roman" w:cs="Times New Roman"/>
          <w:sz w:val="24"/>
        </w:rPr>
        <w:t xml:space="preserve">и диалогического характера, - теле- и радиопередач на актуальные темы;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относительно полного понимания высказываний собеседника в наиболее распространенных с</w:t>
      </w:r>
      <w:r>
        <w:rPr>
          <w:rFonts w:ascii="Times New Roman" w:eastAsia="Times New Roman" w:hAnsi="Times New Roman" w:cs="Times New Roman"/>
          <w:sz w:val="24"/>
        </w:rPr>
        <w:t xml:space="preserve">тандартных ситуациях повседневного общения.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необходимую/интересующую информацию.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Чтение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</w:t>
      </w:r>
      <w:r>
        <w:rPr>
          <w:rFonts w:ascii="Times New Roman" w:eastAsia="Times New Roman" w:hAnsi="Times New Roman" w:cs="Times New Roman"/>
          <w:sz w:val="24"/>
        </w:rPr>
        <w:t xml:space="preserve">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озн</w:t>
      </w:r>
      <w:r>
        <w:rPr>
          <w:rFonts w:ascii="Times New Roman" w:eastAsia="Times New Roman" w:hAnsi="Times New Roman" w:cs="Times New Roman"/>
          <w:sz w:val="24"/>
        </w:rPr>
        <w:t xml:space="preserve">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изучающего чтения - с целью полного и точного понимания инфор</w:t>
      </w:r>
      <w:r>
        <w:rPr>
          <w:rFonts w:ascii="Times New Roman" w:eastAsia="Times New Roman" w:hAnsi="Times New Roman" w:cs="Times New Roman"/>
          <w:sz w:val="24"/>
        </w:rPr>
        <w:t xml:space="preserve">мации прагматических текстов (инструкций, рецептов, статистических данных);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выделять основные факты, отделя</w:t>
      </w:r>
      <w:r>
        <w:rPr>
          <w:rFonts w:ascii="Times New Roman" w:eastAsia="Times New Roman" w:hAnsi="Times New Roman" w:cs="Times New Roman"/>
          <w:sz w:val="24"/>
        </w:rPr>
        <w:t xml:space="preserve">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Письменна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я речь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</w:t>
      </w:r>
      <w:r>
        <w:rPr>
          <w:rFonts w:ascii="Times New Roman" w:eastAsia="Times New Roman" w:hAnsi="Times New Roman" w:cs="Times New Roman"/>
          <w:sz w:val="24"/>
        </w:rPr>
        <w:t xml:space="preserve">ле на основе выписок из текста.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 Языковые знания и навыки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Орфография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Произносительная сторона речи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слухо-произносительных навыков, в том числе применительно к новому языковому материалу.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Лекси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ческая сторона речи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</w:t>
      </w:r>
      <w:r>
        <w:rPr>
          <w:rFonts w:ascii="Times New Roman" w:eastAsia="Times New Roman" w:hAnsi="Times New Roman" w:cs="Times New Roman"/>
          <w:sz w:val="24"/>
        </w:rPr>
        <w:t xml:space="preserve">ультуры страны/стран изучаемого языка.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соответствующих лексических навыков.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Грамматическая сторона речи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объема зн</w:t>
      </w:r>
      <w:r>
        <w:rPr>
          <w:rFonts w:ascii="Times New Roman" w:eastAsia="Times New Roman" w:hAnsi="Times New Roman" w:cs="Times New Roman"/>
          <w:sz w:val="24"/>
        </w:rPr>
        <w:t>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</w:t>
      </w:r>
      <w:r>
        <w:rPr>
          <w:rFonts w:ascii="Times New Roman" w:eastAsia="Times New Roman" w:hAnsi="Times New Roman" w:cs="Times New Roman"/>
          <w:sz w:val="24"/>
        </w:rPr>
        <w:t xml:space="preserve"> грамматических навыков. Систематизация изученного грамматического материала. </w:t>
      </w:r>
    </w:p>
    <w:p w:rsidR="00F547D1" w:rsidRDefault="00F547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Корректировка и совершенствование произносительных навыков студентов с использованием имитативного способа (непосредственного подражания) и способа со</w:t>
      </w:r>
      <w:r>
        <w:rPr>
          <w:rFonts w:ascii="Times New Roman" w:eastAsia="Times New Roman" w:hAnsi="Times New Roman" w:cs="Times New Roman"/>
          <w:sz w:val="24"/>
        </w:rPr>
        <w:t>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F547D1" w:rsidRDefault="00F547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Грамматика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  для  продуктивного  усвоения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F547D1" w:rsidRDefault="00DD42C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F547D1" w:rsidRDefault="00DD42C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F547D1" w:rsidRDefault="00DD42C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указательные (this/these, that/those) с существительными и без них, личные, притяжа</w:t>
      </w:r>
      <w:r>
        <w:rPr>
          <w:rFonts w:ascii="Times New Roman" w:eastAsia="Times New Roman" w:hAnsi="Times New Roman" w:cs="Times New Roman"/>
          <w:sz w:val="24"/>
        </w:rPr>
        <w:t>тельные, вопросительные, объектные. Неопределенные местоимения, производные от some, any, no, every.</w:t>
      </w:r>
    </w:p>
    <w:p w:rsidR="00F547D1" w:rsidRDefault="00DD42C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F547D1" w:rsidRDefault="00DD42C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Наречия в сравнительной и превосх</w:t>
      </w:r>
      <w:r>
        <w:rPr>
          <w:rFonts w:ascii="Times New Roman" w:eastAsia="Times New Roman" w:hAnsi="Times New Roman" w:cs="Times New Roman"/>
          <w:sz w:val="24"/>
        </w:rPr>
        <w:t>одной степенях. Неопределенные наречия, производные от some, any, every.</w:t>
      </w:r>
    </w:p>
    <w:p w:rsidR="00F547D1" w:rsidRDefault="00DD42C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</w:t>
      </w:r>
    </w:p>
    <w:p w:rsidR="00F547D1" w:rsidRDefault="00DD42C1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Глагол. Понятие глагола-связки. Систематизация времен английского глагола по группам Indefinite, Continuous, Perfect (Active Voice, Passive Voice). Согласование време</w:t>
      </w:r>
      <w:r>
        <w:rPr>
          <w:rFonts w:ascii="Times New Roman" w:eastAsia="Times New Roman" w:hAnsi="Times New Roman" w:cs="Times New Roman"/>
          <w:sz w:val="24"/>
        </w:rPr>
        <w:t xml:space="preserve">н (Sequence of Tenses). Future in the Past. употребление глаголов в Present </w:t>
      </w:r>
      <w:r>
        <w:rPr>
          <w:rFonts w:ascii="Times New Roman" w:eastAsia="Times New Roman" w:hAnsi="Times New Roman" w:cs="Times New Roman"/>
          <w:sz w:val="24"/>
        </w:rPr>
        <w:lastRenderedPageBreak/>
        <w:t>Simple/Indefinite для выражения действий в будущем после if, when. Модальные</w:t>
      </w:r>
      <w:r w:rsidRPr="00DD4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</w:t>
      </w:r>
      <w:r w:rsidRPr="00DD42C1">
        <w:rPr>
          <w:rFonts w:ascii="Times New Roman" w:eastAsia="Times New Roman" w:hAnsi="Times New Roman" w:cs="Times New Roman"/>
          <w:sz w:val="24"/>
          <w:lang w:val="en-US"/>
        </w:rPr>
        <w:t xml:space="preserve"> can, may, must, should, ought, need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DD4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 w:rsidRPr="00DD4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заменители</w:t>
      </w:r>
      <w:r w:rsidRPr="00DD42C1">
        <w:rPr>
          <w:rFonts w:ascii="Times New Roman" w:eastAsia="Times New Roman" w:hAnsi="Times New Roman" w:cs="Times New Roman"/>
          <w:sz w:val="24"/>
          <w:lang w:val="en-US"/>
        </w:rPr>
        <w:t xml:space="preserve"> (have to, be to, be able to).  </w:t>
      </w:r>
      <w:r>
        <w:rPr>
          <w:rFonts w:ascii="Times New Roman" w:eastAsia="Times New Roman" w:hAnsi="Times New Roman" w:cs="Times New Roman"/>
          <w:sz w:val="24"/>
        </w:rPr>
        <w:t>Причастие (P</w:t>
      </w:r>
      <w:r>
        <w:rPr>
          <w:rFonts w:ascii="Times New Roman" w:eastAsia="Times New Roman" w:hAnsi="Times New Roman" w:cs="Times New Roman"/>
          <w:sz w:val="24"/>
        </w:rPr>
        <w:t>artizip I/II). Неличные формы глагола (Infinitive, Participle, Gerund), их функции в предложении.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Простые нераспространенные предложения с глагольным, составным именным и составным глагольным сказуемым (с инфинитивом, модальными глаголами, их экв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ния с оборотом there is/are; сложносочиненные предложения: бессоюзные и с союзами and, but; сложноподчиненные предложения с союзами because, so, if, when, that, that is why. </w:t>
      </w:r>
    </w:p>
    <w:p w:rsidR="00F547D1" w:rsidRDefault="00F547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Изменение прямой речи в косвенную.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Определение по формальным признакам сослагательного наклонения (Subjunctive), сложных форм глагола в страдательном залоге. 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Условные предложения,  выражающие невероятные или маловероятные предположения.</w:t>
      </w: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 язык</w:t>
      </w: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Корректировка и совершенствование произносительных навыков с использованием имитативного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Грамматика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продуктивного усвоения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имена существительные во множественном числе, образованные по правилу, а также исключения. Сложные существительные. Склонение существительного.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Склонение артикля по падежам.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Местоимения: простые указательные (diese/s/r) с существительными, </w:t>
      </w:r>
      <w:r>
        <w:rPr>
          <w:rFonts w:ascii="Times New Roman" w:eastAsia="Times New Roman" w:hAnsi="Times New Roman" w:cs="Times New Roman"/>
          <w:sz w:val="24"/>
        </w:rPr>
        <w:t>личные, простые притяжательные, вопросительные. Неопределенные местоимения. Местоимения в роли дополнения.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 в сравнительной и </w:t>
      </w:r>
      <w:r>
        <w:rPr>
          <w:rFonts w:ascii="Times New Roman" w:eastAsia="Times New Roman" w:hAnsi="Times New Roman" w:cs="Times New Roman"/>
          <w:sz w:val="24"/>
        </w:rPr>
        <w:t xml:space="preserve">превосходной степенях. 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Предлог: основные предлоги. Управление предлогов (с Gen., Dat., Akk.)</w:t>
      </w:r>
    </w:p>
    <w:p w:rsidR="00F547D1" w:rsidRDefault="00DD42C1">
      <w:pPr>
        <w:numPr>
          <w:ilvl w:val="0"/>
          <w:numId w:val="2"/>
        </w:numPr>
        <w:tabs>
          <w:tab w:val="left" w:pos="1429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Глагол: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</w:t>
      </w:r>
      <w:r>
        <w:rPr>
          <w:rFonts w:ascii="Times New Roman" w:eastAsia="Times New Roman" w:hAnsi="Times New Roman" w:cs="Times New Roman"/>
          <w:sz w:val="24"/>
        </w:rPr>
        <w:t>глаголы. Повелительное наклонение. Систематизация времен немецкого глагола в активном залоге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(настоящее (Präsens), простое и сложные прошедшие времена (Imperfekt, Perfekt, Plusquamperfekt), простое будущее (Futurum I). 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Причастие: Partizip I, Partizip II в</w:t>
      </w:r>
      <w:r>
        <w:rPr>
          <w:rFonts w:ascii="Times New Roman" w:eastAsia="Times New Roman" w:hAnsi="Times New Roman" w:cs="Times New Roman"/>
          <w:sz w:val="24"/>
        </w:rPr>
        <w:t xml:space="preserve"> функции определения.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с составным глагольным сказуемым с Infinitiv  с zu и без zu.</w:t>
      </w:r>
    </w:p>
    <w:p w:rsidR="00F547D1" w:rsidRDefault="00DD42C1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Конструкция haben/sein + Infinitiv.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Синтаксис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Наиболее употребительные виды придаточных предложений. Виды придаточных предложений, усваиваемых в основной школе рецептивно (условные придаточные предложения, придаточные предложения цели – damit-Sätze). Инфинитивные обороты statt...zu + Infinitiv, ohne..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zu + Infinitiv, um…zu+ Infinitiv.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</w:rPr>
        <w:t> 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Образование и употребление сослагательного наклонения (der Konjunktiv). Образование и употребление страдательного залога (das Passiv).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Сложноподчинённое предложен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ие с несколькими придаточными.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Условные предложения,  выражающие невероятные или маловероятные предположения.</w:t>
      </w:r>
    </w:p>
    <w:p w:rsidR="00F547D1" w:rsidRDefault="00F547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F547D1" w:rsidRDefault="00F547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F547D1" w:rsidRDefault="00F547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Французский язык</w:t>
      </w: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Фонетика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Корректировка и совершенствование произносительных навыков студентов с использованием имитативного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льном и побудительном предложении, мелодика речи.   Ударение в изолированных словах и ритмической группе. Связывание звуков (Liaison). Сцепление (Enchainement). </w:t>
      </w:r>
    </w:p>
    <w:p w:rsidR="00F547D1" w:rsidRDefault="00DD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Грамматика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продуктивного усвоения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женский род име</w:t>
      </w:r>
      <w:r>
        <w:rPr>
          <w:rFonts w:ascii="Times New Roman" w:eastAsia="Times New Roman" w:hAnsi="Times New Roman" w:cs="Times New Roman"/>
          <w:sz w:val="24"/>
        </w:rPr>
        <w:t xml:space="preserve">н существительных, множественное число, образованные по правилу, а также исключения. 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Прилагательное: указательные (ce/cet/cette), притяжательные. 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личные, вопросительные, указательные, притяжательные. Отно</w:t>
      </w:r>
      <w:r>
        <w:rPr>
          <w:rFonts w:ascii="Times New Roman" w:eastAsia="Times New Roman" w:hAnsi="Times New Roman" w:cs="Times New Roman"/>
          <w:sz w:val="24"/>
        </w:rPr>
        <w:t>сительные местоимения. Местоимения в роли прямого и косвенного дополнения.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Наречия: образование, сравнительная и превосходная степень. 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Предлог: простые предлоги, слияние предлога с артиклем.</w:t>
      </w:r>
    </w:p>
    <w:p w:rsidR="00F547D1" w:rsidRDefault="00DD42C1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</w:t>
      </w:r>
    </w:p>
    <w:p w:rsidR="00F547D1" w:rsidRDefault="00DD42C1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Глагол: 3 группы глагола; возвратные (местоимен</w:t>
      </w:r>
      <w:r>
        <w:rPr>
          <w:rFonts w:ascii="Times New Roman" w:eastAsia="Times New Roman" w:hAnsi="Times New Roman" w:cs="Times New Roman"/>
          <w:sz w:val="24"/>
        </w:rPr>
        <w:t>ные) глаголы. Повелительное наклонение. Систематизация времен французского глагола в активном залоге (настоящее (Présent), простое и сложные прошедшие времена (</w:t>
      </w:r>
      <w:r>
        <w:rPr>
          <w:rFonts w:ascii="Times New Roman" w:eastAsia="Times New Roman" w:hAnsi="Times New Roman" w:cs="Times New Roman"/>
          <w:i/>
          <w:sz w:val="24"/>
        </w:rPr>
        <w:t>Imparfait, Passé simple</w:t>
      </w:r>
      <w:r>
        <w:rPr>
          <w:rFonts w:ascii="Times New Roman" w:eastAsia="Times New Roman" w:hAnsi="Times New Roman" w:cs="Times New Roman"/>
          <w:sz w:val="24"/>
        </w:rPr>
        <w:t>, Passé composé,</w:t>
      </w:r>
      <w:r>
        <w:rPr>
          <w:rFonts w:ascii="Times New Roman" w:eastAsia="Times New Roman" w:hAnsi="Times New Roman" w:cs="Times New Roman"/>
          <w:i/>
          <w:sz w:val="24"/>
        </w:rPr>
        <w:t xml:space="preserve"> Plus-que-parfait</w:t>
      </w:r>
      <w:r>
        <w:rPr>
          <w:rFonts w:ascii="Times New Roman" w:eastAsia="Times New Roman" w:hAnsi="Times New Roman" w:cs="Times New Roman"/>
          <w:sz w:val="24"/>
        </w:rPr>
        <w:t>), простое будущее (Futur Simple), а так</w:t>
      </w:r>
      <w:r>
        <w:rPr>
          <w:rFonts w:ascii="Times New Roman" w:eastAsia="Times New Roman" w:hAnsi="Times New Roman" w:cs="Times New Roman"/>
          <w:sz w:val="24"/>
        </w:rPr>
        <w:t xml:space="preserve">же ближайшее будущее и прошедшее (Futur immédiate \ Passe immédiat). </w:t>
      </w:r>
    </w:p>
    <w:p w:rsidR="00F547D1" w:rsidRDefault="00DD42C1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Безличные глаголы и обороты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Согласование времён изъявительного наклонения. Futur dans le Passé.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Неличные формы глагола: причастие настоящего времени (Participe présent), причастие прошед</w:t>
      </w:r>
      <w:r>
        <w:rPr>
          <w:rFonts w:ascii="Times New Roman" w:eastAsia="Times New Roman" w:hAnsi="Times New Roman" w:cs="Times New Roman"/>
          <w:sz w:val="24"/>
        </w:rPr>
        <w:t>шего времени (Participe passé), деепричастие (Gérondif).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Страдательный залог глаголов (Forme Passive). </w:t>
      </w:r>
    </w:p>
    <w:p w:rsidR="00F547D1" w:rsidRDefault="00DD42C1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Образование и  употребление Conditionnel Présent/Passé.</w:t>
      </w:r>
    </w:p>
    <w:p w:rsidR="00F547D1" w:rsidRDefault="00F547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</w:rPr>
      </w:pP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Наиболее употребительные виды придаточных предложений. Виды придаточных предложений, усваиваемых в основной школе рецептивно (условные придаточные предложения).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</w:rPr>
        <w:t> 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Морфология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Инфинитивный оборот (Proposition infinitive), глаголы в Subjonctif Présent/Passé.</w:t>
      </w:r>
    </w:p>
    <w:p w:rsidR="00F547D1" w:rsidRDefault="00DD42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Сложноподчинённые предложения с несколькими придаточными. </w:t>
      </w:r>
    </w:p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Орфографические навыки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F547D1" w:rsidRDefault="00F5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</w:t>
      </w:r>
      <w:r>
        <w:rPr>
          <w:rFonts w:ascii="Times New Roman" w:eastAsia="Times New Roman" w:hAnsi="Times New Roman" w:cs="Times New Roman"/>
          <w:b/>
          <w:sz w:val="24"/>
        </w:rPr>
        <w:t>атический план и содержание 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7447"/>
        <w:gridCol w:w="1062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2.2.1. </w:t>
      </w:r>
      <w:r>
        <w:rPr>
          <w:rFonts w:ascii="Times New Roman" w:eastAsia="Times New Roman" w:hAnsi="Times New Roman" w:cs="Times New Roman"/>
          <w:i/>
          <w:sz w:val="28"/>
        </w:rPr>
        <w:t>Учебная дисциплина Федерального государственного образовательного станандарта среднего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254"/>
        <w:gridCol w:w="2829"/>
        <w:gridCol w:w="978"/>
        <w:gridCol w:w="967"/>
        <w:gridCol w:w="967"/>
        <w:gridCol w:w="680"/>
        <w:gridCol w:w="595"/>
        <w:gridCol w:w="582"/>
        <w:gridCol w:w="606"/>
      </w:tblGrid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разделов и тем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материала; </w:t>
            </w: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усвоения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Макс. учеб.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Сам. учеб.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учебные занятия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Инд.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чел.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25 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15 чел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иностранному языку являются практическими занятиями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семестр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</w:t>
            </w:r>
          </w:p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Корректив-ный курс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F547D1" w:rsidRDefault="00DD42C1">
            <w:pPr>
              <w:numPr>
                <w:ilvl w:val="0"/>
                <w:numId w:val="4"/>
              </w:numPr>
              <w:tabs>
                <w:tab w:val="left" w:pos="720"/>
                <w:tab w:val="left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контроль умений и знаний грамматических явлений в изучаемом языке. Анализ ошибок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Корректировка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совершенствование произносительных навыков на основе чтения небольших текстов.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547D1" w:rsidRDefault="00F547D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2. Социально-бытовая сфера общения</w:t>
            </w:r>
          </w:p>
          <w:p w:rsidR="00F547D1" w:rsidRDefault="00F547D1">
            <w:pPr>
              <w:spacing w:after="0" w:line="276" w:lineRule="auto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Повседневная жизнь, быт, семья. Автобиография. Межличностные отношения: дети/родители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текстам: «Английская/немецкая/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французская семья», «Дети и родители»;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 Грамматический материал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Сущ-ое (мн.ч.+ж.р. во фр.яз., исчисляемые/неисчисляемые, сложные сущ-е в нем.яз. и притяжательный падеж в англ.яз.).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Прилаг-ое (степени сравнения, + указат-ые и притяж-ые прил-ые во фр.яз.).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Местоимения (указательные, притяжательные, личные), объектный падеж; неопределенные местоимения и их производные.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Простое настоящее время, вспомогательные глаголы, возвратное местоимение, модальные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глаголы (для нем.яз.); повелительное наклонение;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</w:t>
            </w:r>
            <w:r>
              <w:rPr>
                <w:rFonts w:ascii="Times New Roman" w:eastAsia="Times New Roman" w:hAnsi="Times New Roman" w:cs="Times New Roman"/>
                <w:sz w:val="24"/>
              </w:rPr>
              <w:t>ядок слов в повествовательном, отрицательном и вопросительном предложениях.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Самостоятельная работа обучающихся: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Сборник художественных текстов с упражнениями по интенсивному чтению для студентов всех специальностей» (1часть. Разработка колледжа)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Госинни Р. Маленький Николя: Книга для чтения на французском языке / Р.Госинни. – Санкт-Петербург: КАРО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2014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Социально-бытовая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Здоровье и забота о нем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по тексту: «Здоровый образ жизни»;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 Грамматический материал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Артикль (определенный/неопределенный, случаи употребления и отсутствия артикля), склонение артикля (нем.яз.); предлоги (+случаи слияния с артиклем).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Наречие: образование,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степени сравнения.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Простое прошедшее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F547D1" w:rsidRDefault="00F547D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3. Учебно-трудовая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Современный мир профессий. Планы на будущее, проблема выбора профессии. Резюме.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«Выбор профессии»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диалогической 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основе текста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 Грамматический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 Модальные глаголы и их эквиваленты (англ.яз.); будущее время.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Сложноподчиненное с союзами if, when (англ.яз.); zu: предлог, отделяемая приставка, часть инфинитивного оборота, zu+inf.(нем.яз.).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Местоимение в роли дополнения, возвратные местоимения (англ.яз.).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Безличные обороты и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Роль иностранного языка в современном мире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«Роль иностранного языка в нашем мире»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Социально-культурная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Содержание: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1. Молодежь в современном обществе. Досуг молодежи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 «Чтение»,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«Музыка»,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«Театр/кино»,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Самостоятельная работа обучающихся: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Сборник художественных текстов с упражнениями по интенсивному чтению для студентов всех специальностей» (1часть. Разработка колледжа)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Госинни Р. Маленький Николя: Книга для чтения на французском языке / Р.Госинни. – Санкт-Петербург: КАРО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2014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семестр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Социально-культурная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 Грамматический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Сложное дополнение complex object (англ); сложноподчиненное предложение; относительные местоимения (фр.яз.);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Неличные формы глагола (герундий, деепричастие + причастие наст.вр. и отглагольное прил. во фр.яз.);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Причастие I и II; инфинитив.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Времена continuous (англ.яз.), средства выражения будущего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англ.яз., ближайшее прошедшее и будущее (фр.яз.).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 Природа и экология. Жизнь в городе и сельской местности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Экологические проблемы нашего времени»,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(сочинение «Город и деревня: плюсы и минусы»)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Страна/страны изучаемого языка, их культурные особенности, достопримечательности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«Великобритания/Германия/ Франция»»,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Путешествия по своей стране и за рубежом: выбор транспорта, бронирование/покупка билета, гостиница, передвижение по городу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тексту «Путешествие на разных видах транспорта»»,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Работа с диалогами «В гостинице», «В городе»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 Научно-технический прогресс: компьютер, интернет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Компьютер/Интернет»», 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F5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 (защита проекта)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обучающихся: проектная деятельность. Тематика:</w:t>
            </w:r>
          </w:p>
          <w:p w:rsidR="00F547D1" w:rsidRDefault="00D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Современная молодежь: жизненные ценности и ориентиры</w:t>
            </w:r>
          </w:p>
          <w:p w:rsidR="00F547D1" w:rsidRDefault="00D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 Молодежи свои герои («Великие представители страны изучаемого языка»)</w:t>
            </w:r>
          </w:p>
          <w:p w:rsidR="00F547D1" w:rsidRDefault="00D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Город/деревня: выбор очевиден?</w:t>
            </w:r>
          </w:p>
          <w:p w:rsidR="00F547D1" w:rsidRDefault="00DD4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Путешествие моей мечты</w:t>
            </w:r>
          </w:p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Англичанин/Немец/Француз. Кто он? Какой он?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  <w:p w:rsidR="00F547D1" w:rsidRDefault="00F54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547D1" w:rsidRDefault="00F547D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F547D1" w:rsidRDefault="00DD42C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718"/>
        <w:gridCol w:w="5930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Иностранного языка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202"/>
        <w:gridCol w:w="1681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тетради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Настенные плакаты по основным грамматическим темам («Алфавит», «Спряжение вспомогательного глагола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быть/есть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«Личные местоимения»,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200" w:line="276" w:lineRule="auto"/>
              <w:ind w:left="-21" w:firstLine="21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Карта(ы) стран(ы)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Карта(ы) 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Каталог цифровых образовательных ресурсов:</w:t>
            </w:r>
          </w:p>
          <w:p w:rsidR="00F547D1" w:rsidRDefault="00DD42C1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Середа Т.К.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Английский язык. И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"http://my-shop.ru/shop/soft/1341875.html"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нтерактивные модули к урокам. 10-11 классы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[Электронный ресурс].-М.: Издательство «Учитель», 2015.-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CD-ROM.</w:t>
            </w:r>
          </w:p>
          <w:p w:rsidR="00F547D1" w:rsidRDefault="00DD42C1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 по французскому языку? Это так просто…[Электронный ресурс]. – С-Петербург:КАРО, 2009. – 2 CD-ROM</w:t>
            </w:r>
          </w:p>
          <w:p w:rsidR="00F547D1" w:rsidRDefault="00DD42C1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Голицынский Ю. Spoken English. Пособие по разговорной речи [Электронный ресурс]. – С-Петербург: КАРО, 2008. – 1 CD-ROM</w:t>
            </w:r>
          </w:p>
          <w:p w:rsidR="00F547D1" w:rsidRDefault="00DD42C1">
            <w:pPr>
              <w:numPr>
                <w:ilvl w:val="0"/>
                <w:numId w:val="5"/>
              </w:numPr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Ищенко И.Н. Немецкий без проблем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[Электронный ресурс]. – М.: ЭКСМО, 2013. – 1 CD-ROM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 цифровые инструменты учебной деятельности</w:t>
            </w:r>
          </w:p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и фонохрестоматии:</w:t>
            </w:r>
          </w:p>
          <w:p w:rsidR="00F547D1" w:rsidRDefault="00DD42C1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Французские песенки «Chansons de France» [Электронный ресурс]. – С-Петербург: КАРО, 2010. – 1 CD-ROM</w:t>
            </w:r>
          </w:p>
          <w:p w:rsidR="00F547D1" w:rsidRPr="00DD42C1" w:rsidRDefault="00DD42C1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DD42C1">
              <w:rPr>
                <w:rFonts w:ascii="Times New Roman" w:eastAsia="Times New Roman" w:hAnsi="Times New Roman" w:cs="Times New Roman"/>
                <w:sz w:val="24"/>
                <w:lang w:val="en-US"/>
              </w:rPr>
              <w:t>Voici</w:t>
            </w:r>
            <w:proofErr w:type="spellEnd"/>
            <w:r w:rsidRPr="00DD42C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No</w:t>
            </w:r>
            <w:r w:rsidRPr="00DD42C1">
              <w:rPr>
                <w:rFonts w:ascii="Calibri" w:eastAsia="Calibri" w:hAnsi="Calibri" w:cs="Calibri"/>
                <w:sz w:val="24"/>
                <w:lang w:val="en-US"/>
              </w:rPr>
              <w:t>ë</w:t>
            </w:r>
            <w:r w:rsidRPr="00DD42C1">
              <w:rPr>
                <w:rFonts w:ascii="Times New Roman" w:eastAsia="Times New Roman" w:hAnsi="Times New Roman" w:cs="Times New Roman"/>
                <w:sz w:val="24"/>
                <w:lang w:val="en-US"/>
              </w:rPr>
              <w:t>l [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Электронный</w:t>
            </w:r>
            <w:r w:rsidRPr="00DD42C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</w:t>
            </w:r>
            <w:r w:rsidRPr="00DD42C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]. – Editions </w:t>
            </w:r>
            <w:proofErr w:type="spellStart"/>
            <w:r w:rsidRPr="00DD42C1">
              <w:rPr>
                <w:rFonts w:ascii="Times New Roman" w:eastAsia="Times New Roman" w:hAnsi="Times New Roman" w:cs="Times New Roman"/>
                <w:sz w:val="24"/>
                <w:lang w:val="en-US"/>
              </w:rPr>
              <w:t>Eveil</w:t>
            </w:r>
            <w:r w:rsidRPr="00DD42C1">
              <w:rPr>
                <w:rFonts w:ascii="Calibri" w:eastAsia="Calibri" w:hAnsi="Calibri" w:cs="Calibri"/>
                <w:sz w:val="24"/>
                <w:lang w:val="en-US"/>
              </w:rPr>
              <w:t>&amp;</w:t>
            </w:r>
            <w:r w:rsidRPr="00DD42C1">
              <w:rPr>
                <w:rFonts w:ascii="Times New Roman" w:eastAsia="Times New Roman" w:hAnsi="Times New Roman" w:cs="Times New Roman"/>
                <w:sz w:val="24"/>
                <w:lang w:val="en-US"/>
              </w:rPr>
              <w:t>Découvertes</w:t>
            </w:r>
            <w:proofErr w:type="spellEnd"/>
            <w:r w:rsidRPr="00DD42C1">
              <w:rPr>
                <w:rFonts w:ascii="Times New Roman" w:eastAsia="Times New Roman" w:hAnsi="Times New Roman" w:cs="Times New Roman"/>
                <w:sz w:val="24"/>
                <w:lang w:val="en-US"/>
              </w:rPr>
              <w:t>, 2009. – 3 CD-ROM</w:t>
            </w:r>
          </w:p>
          <w:p w:rsidR="00F547D1" w:rsidRDefault="00DD42C1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ЕГЭ 2014. Английский язык. Инструкции и тексты к разделу «Аудирование» [Электронный ресурс]. – М.: Национальное образование, 2013. – 1 CD-ROM</w:t>
            </w:r>
          </w:p>
          <w:p w:rsidR="00F547D1" w:rsidRDefault="00DD42C1">
            <w:pPr>
              <w:numPr>
                <w:ilvl w:val="0"/>
                <w:numId w:val="6"/>
              </w:numPr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Гацкевич М.А. Мои первые темы по английскому языку [Электронный ресурс]. – С-Петербург:КАРО, 2009. – 1 CD-ROM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Демонстрационное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оборудование (ММ-проектор)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547D1" w:rsidRDefault="00DD42C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F547D1" w:rsidRDefault="00DD42C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демонстрационный экземпляр (1 экз., кроме специально оговоренных случаев);</w:t>
      </w:r>
    </w:p>
    <w:p w:rsidR="00F547D1" w:rsidRDefault="00DD42C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полный комплект (исходя из реальной наполняемости группы);</w:t>
      </w:r>
    </w:p>
    <w:p w:rsidR="00F547D1" w:rsidRDefault="00DD42C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F547D1" w:rsidRDefault="00DD42C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</w:t>
      </w:r>
      <w:r>
        <w:rPr>
          <w:rFonts w:ascii="Times New Roman" w:eastAsia="Times New Roman" w:hAnsi="Times New Roman" w:cs="Times New Roman"/>
          <w:b/>
          <w:sz w:val="24"/>
        </w:rPr>
        <w:t>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206"/>
        <w:gridCol w:w="1683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Аудиомагнитофон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F547D1" w:rsidRDefault="00DD42C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6544"/>
        <w:gridCol w:w="1146"/>
        <w:gridCol w:w="1127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Вербицкая М.В.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 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Миндрул О.С.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Маккинли С.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10/11 класс. Учебник. Базовый уровень/ М.В.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Вербицкая, О.С.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Миндрул, С.Маккинли. – М.: Вентана-Граф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Агабекян И.П. Английский язык/ И.П.Агабекян.- Ростов н/Д: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Кравченко А.П. Немецкий язык для колледжей: учебное пособие / А.П.Кравченко. – Ростов н/Д: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</w:tbl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Дополнительные источники: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547"/>
        <w:gridCol w:w="1146"/>
        <w:gridCol w:w="1125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Голицынский Ю.Б. Грамматика: Сборник упражнений /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Ю.Б.Голицынский. – СПб.: КАРО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Махмурян К., Мельчина О. Easy English:Базовый курс: учебник для учащихся средней школы и студентов неязыковых вузов / Г.Выборова, К.Махмурян, О.Мельчина.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Мельчина О.70 устных тем по английскому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языку: Пособие к базовому курсу «Easy English» / Г.Выборова, О.Мельчина. 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Махмурян К. Сборник упражнений по английской грамматике к базовому курсу « Easy English»: Учебное пособие для учащихся средней шко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лы и студентов неязыковых вузов / Г.Выборова, К.Махмурян.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Махмурян К., Мельчина О. Проверь себя: Тесты по английскому языку: Учебное пособие для учащихся средней школы и студентов неязыковых вузов / Г.Выборова, К.Махмурян, О.Мельчина. – М.: АСТ-ПРЕСС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Махмурян К., Мельчина 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Easy Reading: Книга для чтения на английском языке для учащихся средней школы и студентов неязыковых вузов к базовому курсу « Easy English»: Учебное пособие / Г.Выборова, К.Махмурян, 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Мельчина. – М.: АСТ-ПРЕСС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Соколова Н.Б., Молчанова И.Д. Справочник по грамматике немецкого языка для V-XI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Французский язык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ind w:firstLine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Дергунова М.Г., Перепелица А.В. Французский язык для средних профессиональных учебных заведений: учебник / М.Г.Дергунова, А.В.Перепелица.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ind w:firstLine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Перепелица А.В.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</w:p>
        </w:tc>
      </w:tr>
    </w:tbl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F547D1" w:rsidRDefault="00DD42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Ресурсы Интернет 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http://www.englishonlinefree.ru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</w:t>
      </w:r>
      <w:r>
        <w:rPr>
          <w:rFonts w:ascii="Times New Roman" w:eastAsia="Times New Roman" w:hAnsi="Times New Roman" w:cs="Times New Roman"/>
          <w:sz w:val="24"/>
        </w:rPr>
        <w:t>асят ваши уроки.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http://4ege.ru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</w:t>
      </w:r>
      <w:r>
        <w:rPr>
          <w:rFonts w:ascii="Times New Roman" w:eastAsia="Times New Roman" w:hAnsi="Times New Roman" w:cs="Times New Roman"/>
          <w:sz w:val="24"/>
        </w:rPr>
        <w:t>и, полезные сайты для изучающих иностранный язык и многое другое Вы найдете на этой странице.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http://www.uchiyaziki.ru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сможете найти отличные обучающие материалы для разных категорий учеников: маленьк</w:t>
      </w:r>
      <w:r>
        <w:rPr>
          <w:rFonts w:ascii="Times New Roman" w:eastAsia="Times New Roman" w:hAnsi="Times New Roman" w:cs="Times New Roman"/>
          <w:sz w:val="24"/>
        </w:rPr>
        <w:t>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</w:t>
      </w:r>
      <w:r>
        <w:rPr>
          <w:rFonts w:ascii="Times New Roman" w:eastAsia="Times New Roman" w:hAnsi="Times New Roman" w:cs="Times New Roman"/>
          <w:sz w:val="24"/>
        </w:rPr>
        <w:t xml:space="preserve"> которые выложены на данном сайте, доступны для бесплатного скачивания. 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http://www.alleng.ru/</w:t>
        </w:r>
      </w:hyperlink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«Образовательные ресурсы Интернета школьникам и студентам» - </w:t>
      </w:r>
      <w:r>
        <w:rPr>
          <w:rFonts w:ascii="Times New Roman" w:eastAsia="Times New Roman" w:hAnsi="Times New Roman" w:cs="Times New Roman"/>
          <w:sz w:val="24"/>
        </w:rPr>
        <w:t xml:space="preserve">иностранные языки. Грамматика,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englishclub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http://study.ru/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Онлайн портал по изучению языков, в т.ч. английского. Видеоуроки,</w:t>
      </w:r>
      <w:r>
        <w:rPr>
          <w:rFonts w:ascii="Times New Roman" w:eastAsia="Times New Roman" w:hAnsi="Times New Roman" w:cs="Times New Roman"/>
          <w:sz w:val="24"/>
        </w:rPr>
        <w:t xml:space="preserve"> упражнения, система изучения языка онлайн, форум любителей языков. 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http://comics.ru/e/index.htm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Довольно интересный способ изучения английского - по комиксам. 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kulichki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net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помощь изучающим английский. Билеты по английскому языку, темы и топики. 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http://lengish.com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уроки и уп</w:t>
      </w:r>
      <w:r>
        <w:rPr>
          <w:rFonts w:ascii="Times New Roman" w:eastAsia="Times New Roman" w:hAnsi="Times New Roman" w:cs="Times New Roman"/>
          <w:sz w:val="24"/>
        </w:rPr>
        <w:t>ражнения по грамматике английского языка. Упражнения в виде тестов, с выбором варианта ответа, что очень удобно.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http://www.learnamericanenglishonline.com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можете выбрать уроки по анг</w:t>
      </w:r>
      <w:r>
        <w:rPr>
          <w:rFonts w:ascii="Times New Roman" w:eastAsia="Times New Roman" w:hAnsi="Times New Roman" w:cs="Times New Roman"/>
          <w:sz w:val="24"/>
        </w:rPr>
        <w:t>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F547D1" w:rsidRDefault="00DD42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http://www.languages-study.com/english-links.html</w:t>
        </w:r>
      </w:hyperlink>
    </w:p>
    <w:p w:rsidR="00F547D1" w:rsidRDefault="00DD42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английского языка.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 язык</w:t>
      </w:r>
    </w:p>
    <w:p w:rsidR="00F547D1" w:rsidRDefault="00DD42C1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1.http://www.de-online.ru/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портал для изучающих немецкий язык: грамматика, тексты, топики, аудирования, упражнения и многое другое для успешного изучения немецкого языка. 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2.http://www.german-blog.net/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Легко. Увлекательно. Полезно. Бесплатные: Аудио, Видео, Книги и учебные материалы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Онлайн: Полиглот. Немецкий за 16 часов - все уроки.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3.http://deutschesprache.com.ua/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эффективного обучения немецкому языку здесь Вы найдете: упрощенные правила грамматики в краткой форме, видео-уроки, записанные носителями языка, аудиотренажеры для р</w:t>
      </w:r>
      <w:r>
        <w:rPr>
          <w:rFonts w:ascii="Times New Roman" w:eastAsia="Times New Roman" w:hAnsi="Times New Roman" w:cs="Times New Roman"/>
          <w:sz w:val="24"/>
        </w:rPr>
        <w:t>азвития навыков понимания устной речи и многое другое.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4.http://www.languages-study.com/deutsch-links.html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немецкого языка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Французский  язык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1.http://irgol.ru/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Персональный сайт преподавателя Головановой Ири</w:t>
      </w:r>
      <w:r>
        <w:rPr>
          <w:rFonts w:ascii="Times New Roman" w:eastAsia="Times New Roman" w:hAnsi="Times New Roman" w:cs="Times New Roman"/>
          <w:sz w:val="24"/>
        </w:rPr>
        <w:t>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</w:t>
      </w:r>
      <w:r>
        <w:rPr>
          <w:rFonts w:ascii="Times New Roman" w:eastAsia="Times New Roman" w:hAnsi="Times New Roman" w:cs="Times New Roman"/>
          <w:sz w:val="24"/>
        </w:rPr>
        <w:t>осмотреть мультфильмы и многое другое.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2.http://leconjugueur.lefigaro.fr/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</w:t>
      </w:r>
      <w:r>
        <w:rPr>
          <w:rFonts w:ascii="Times New Roman" w:eastAsia="Times New Roman" w:hAnsi="Times New Roman" w:cs="Times New Roman"/>
          <w:sz w:val="24"/>
        </w:rPr>
        <w:t>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Calibri" w:eastAsia="Calibri" w:hAnsi="Calibri" w:cs="Calibri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http://french-films.my1.ru/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  Вам доступен широкий выбор учебного мат</w:t>
      </w:r>
      <w:r>
        <w:rPr>
          <w:rFonts w:ascii="Times New Roman" w:eastAsia="Times New Roman" w:hAnsi="Times New Roman" w:cs="Times New Roman"/>
          <w:sz w:val="24"/>
        </w:rPr>
        <w:t>ериала, для изучения французского языка: грамматический справочник; видео уроки; книги; учебники; игры для взрослых и детей; упражнения; тесты; скороговорки; тексты, темы, топики в сопровождении аудиоозвучивания и без; образцы писем; новости и статьи на ра</w:t>
      </w:r>
      <w:r>
        <w:rPr>
          <w:rFonts w:ascii="Times New Roman" w:eastAsia="Times New Roman" w:hAnsi="Times New Roman" w:cs="Times New Roman"/>
          <w:sz w:val="24"/>
        </w:rPr>
        <w:t>зличные темы; фильмы и сериалы в режиме on-line, в сопровождении французских субтитров и без субтитров; мультфильмы, видео-сказки, аниме; телепрограммы, передачи, телешоу; французское телевидение и радио on-line; песни и клипы.</w:t>
      </w:r>
    </w:p>
    <w:p w:rsidR="00F547D1" w:rsidRDefault="00DD42C1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Calibri" w:eastAsia="Calibri" w:hAnsi="Calibri" w:cs="Calibri"/>
        </w:rPr>
        <w:t xml:space="preserve"> </w:t>
      </w:r>
      <w:hyperlink r:id="rId23">
        <w:r>
          <w:rPr>
            <w:rFonts w:ascii="Calibri" w:eastAsia="Calibri" w:hAnsi="Calibri" w:cs="Calibri"/>
            <w:color w:val="0000FF"/>
            <w:u w:val="single"/>
          </w:rPr>
          <w:t>http://french-online.ru/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Вы сможете как самостоятельно изучать французский, так и онлайн, с помощью репетитора. Здесь у Вас будет уникальная возможность совмещать приятное с полезным. Позанимавшись вдоволь</w:t>
      </w:r>
      <w:r>
        <w:rPr>
          <w:rFonts w:ascii="Times New Roman" w:eastAsia="Times New Roman" w:hAnsi="Times New Roman" w:cs="Times New Roman"/>
          <w:sz w:val="24"/>
        </w:rPr>
        <w:t xml:space="preserve"> языком, Вы сможете отдохнуть, прослушивая  песни Ваших любимых исполнителей, или просмотреть интересное видео о Франции.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Calibri" w:eastAsia="Calibri" w:hAnsi="Calibri" w:cs="Calibri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http://www.studyfrench.ru/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этом сайте Вы сможете проверить свои знания французского языка. К вашим услугам абсолютно все, что вам нужно — учебники, справочники, тесты, игры, конкурсы о французском и на французском языке!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http://fr.pr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olingvo.info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Calibri" w:eastAsia="Calibri" w:hAnsi="Calibri" w:cs="Calibri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http://francaisonline.com/</w:t>
        </w:r>
      </w:hyperlink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</w:t>
      </w:r>
      <w:r>
        <w:rPr>
          <w:rFonts w:ascii="Times New Roman" w:eastAsia="Times New Roman" w:hAnsi="Times New Roman" w:cs="Times New Roman"/>
          <w:sz w:val="24"/>
        </w:rPr>
        <w:t>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аудиоприложением).</w:t>
      </w:r>
    </w:p>
    <w:p w:rsidR="00F547D1" w:rsidRDefault="00DD42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8.http://www.languages-st</w:t>
      </w:r>
      <w:r>
        <w:rPr>
          <w:rFonts w:ascii="Times New Roman" w:eastAsia="Times New Roman" w:hAnsi="Times New Roman" w:cs="Times New Roman"/>
          <w:sz w:val="24"/>
        </w:rPr>
        <w:t>udy.com/francais-links.html</w:t>
      </w:r>
    </w:p>
    <w:p w:rsidR="00F547D1" w:rsidRDefault="00DD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французского языка</w:t>
      </w:r>
    </w:p>
    <w:p w:rsidR="00F547D1" w:rsidRDefault="00F54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 Контроль и оценка </w:t>
      </w: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F547D1" w:rsidRDefault="00DD42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проектов.</w:t>
      </w:r>
    </w:p>
    <w:p w:rsidR="00F547D1" w:rsidRDefault="00DD42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</w:t>
      </w:r>
      <w:r>
        <w:rPr>
          <w:rFonts w:ascii="Times New Roman" w:eastAsia="Times New Roman" w:hAnsi="Times New Roman" w:cs="Times New Roman"/>
          <w:sz w:val="24"/>
        </w:rPr>
        <w:t>лем самостоятельно при ежегодном обновлении банка средств. Количество вариантов зависит от числа обучающихся.</w:t>
      </w:r>
    </w:p>
    <w:p w:rsidR="00F547D1" w:rsidRDefault="00F5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030"/>
        <w:gridCol w:w="3917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F547D1" w:rsidRDefault="00DD42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знания,</w:t>
            </w: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ОК, ПК)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 после прохождения каждой темы раздела.</w:t>
            </w:r>
          </w:p>
          <w:p w:rsidR="00F547D1" w:rsidRDefault="00F547D1">
            <w:pPr>
              <w:spacing w:after="0" w:line="276" w:lineRule="auto"/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сочинение по теме раздела;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монологические высказывания по теме. 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кратко характеризовать персонаж на иностранном языке;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Пересказ текстов;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реферирование текстов;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сравнительный анализ;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сокращение и расширение текста;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выборочное воспроизведение, 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трансформация отдельных частей текста;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Прогноз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одержания текста по заголовку, началу;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сокращение текста;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плана;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пересказ текстов.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аутентичные тексты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иностранном языке разных жанров  с пониманием основного содержания, устанавливать логическую последовательность основных фактов текста;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Чтение текстов на уроке;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домашнее чтение;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текстовых опор – подзаго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ловок, схем;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сравнительный анализ;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монологическое высказывание.</w:t>
            </w:r>
          </w:p>
          <w:p w:rsidR="00F547D1" w:rsidRDefault="00F547D1">
            <w:pPr>
              <w:spacing w:after="0" w:line="276" w:lineRule="auto"/>
            </w:pP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текстов;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реферирование текста. 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 иноязычном  письменном и аудиотексте: опред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елять его содержание по заголовку, выделять основную информацию;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анализ залголовка;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деление на смысловые абзацы;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отдельных фактов;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реферирование текста.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двуязычный словарь;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Перевод текста, содержащего незнакомые лексические единицы;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выборочный контроль перевода;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перевод с русского на иностранный.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Пятиминутка (новости, проблемы, планы);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вопросно-ответная форма работы;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составление диалогов по пройденной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теме.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F547D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лексические диктанты;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двусторонний перевод. 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нормы речевого этикета, принятые в стране изучаемого языка; </w:t>
            </w:r>
          </w:p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написание письма;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формулировка приглашения, объявления.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тесты;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грамматический анализ материала.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Декламирование поэзии страны изучаемого языка;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тематические устн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ые высказывания;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презентации в виде сценок.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Монологические высказывания о стране изучаемого языка, ее традициях, представителях и т.п.;</w:t>
            </w:r>
          </w:p>
          <w:p w:rsidR="00F547D1" w:rsidRDefault="00DD42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выпуск буклетов, презентаций;</w:t>
            </w:r>
          </w:p>
          <w:p w:rsidR="00F547D1" w:rsidRDefault="00DD42C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выступление с сообщением на неделе иностранного языка.</w:t>
            </w:r>
          </w:p>
        </w:tc>
      </w:tr>
    </w:tbl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 Примерный перечень </w:t>
      </w:r>
    </w:p>
    <w:p w:rsidR="00F547D1" w:rsidRDefault="00DD4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F547D1" w:rsidRDefault="00F547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6303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 (защита проекта)</w:t>
            </w:r>
          </w:p>
        </w:tc>
      </w:tr>
    </w:tbl>
    <w:p w:rsidR="00F547D1" w:rsidRDefault="00F547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4.2.1. Промежуточная аттестация – дифференцированный зачет (3 семестр)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Темы для творческого проекта: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Современная молодежь: жизненные ценности и ориентиры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 Молодежи свои герои («Великие представители страны изучаемого языка»)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Город/деревня: выбор очевиден?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Путешествие моей мечты</w:t>
      </w: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Англичанин/Немец/Француз. Кто он? Какой он?</w:t>
      </w:r>
    </w:p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выполнению </w:t>
      </w:r>
      <w:r>
        <w:rPr>
          <w:rFonts w:ascii="Times New Roman" w:eastAsia="Times New Roman" w:hAnsi="Times New Roman" w:cs="Times New Roman"/>
          <w:b/>
          <w:sz w:val="24"/>
        </w:rPr>
        <w:t>проекта:</w:t>
      </w:r>
    </w:p>
    <w:p w:rsidR="00F547D1" w:rsidRDefault="00DD42C1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Наличие портфолио проекта, в который входят: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паспорт проекта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промежуточные отчеты каждого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группы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вся собранная информация по теме, в том числе ксерокопии и распечатки из Internet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исследований и анализа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записи всех идей, гипотез и решений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 совещаниях группы, проведенных дискуссиях, "мозговых штурмах" и т. д.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краткое описание всех проблем, с которыми приходится сталкиваться проектантам, и способов их решения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эскизы, чертежи, наброски продукта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материалы к презентации (сценарий)</w:t>
      </w:r>
    </w:p>
    <w:p w:rsidR="00F547D1" w:rsidRDefault="00DD42C1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другие рабочие материалы и черновики проектанта или группы, в этом случае в наполнени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проектной папки принимают участие все участники группы.</w:t>
      </w:r>
    </w:p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F5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547D1" w:rsidRDefault="00DD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 электронной презентации</w:t>
      </w:r>
    </w:p>
    <w:p w:rsidR="00F547D1" w:rsidRDefault="00F547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2822"/>
        <w:gridCol w:w="2587"/>
        <w:gridCol w:w="3264"/>
      </w:tblGrid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полнота и качество использования информации, творческий подход к обработке информации,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сделанные выводы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Языковая компетентность:</w:t>
            </w:r>
          </w:p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сполнителя, группа. Слайд содержит графические элементы.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анимации и мультимедиа.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Настройка смены слайдов.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Логическая структура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раскрыта полностью.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тано большое количество материала.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обобщения и выводы.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Выражено собственное мнение.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75 %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высказываний без ошибок. Короткие и сложные предложения.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проблем в понимании вопросов.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Фактическая информация и собственные комментарии по вопросу.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исполнителя.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содержит графические элементы, наличие анимац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и мультимедиа, возможно, в переизбытке. Настройка смены слайдов.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Логическая структура.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щения и выводы.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собственного мнения. 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Встречаются грамматические ошибки, но не препятствуют пониманию.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выбора необходимой грамматической структуры.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50 %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высказываний без ошибок. Простые грамотные высказывания. Нет проблем в понимании вопросов.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исполнителя.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Настройка смены сла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йдов.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Нарушена структура.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единого стиля.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6 - 8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раскрыта частично. Небольшое количество материала.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информации однообразны.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обобщения.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Ошибки затрудняют понимание предмета.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выбора грамматической структуры по теме.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нет имени исполнителя.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Почти отсутствуе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графическое исполнение. Нет компоновки слайдов. Нет логической структуры. Стиль не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выдержан. Гармоничная компоновка слайдов. 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не раскрыта. Обработан один или два источника.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сделаны обобщения и выводы.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собственного мнения. 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вопросы остаются без ответа.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Ошибки почти в каждом высказывании. </w:t>
            </w:r>
          </w:p>
          <w:p w:rsidR="00F547D1" w:rsidRDefault="00DD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Простые короткие предложения. Легко сбивается с высказывания. </w:t>
            </w:r>
          </w:p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Нет адекватной реакции на собесе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дника.</w:t>
            </w:r>
          </w:p>
        </w:tc>
      </w:tr>
      <w:tr w:rsidR="00F547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7D1" w:rsidRDefault="00DD42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не представлена</w:t>
            </w:r>
          </w:p>
        </w:tc>
      </w:tr>
    </w:tbl>
    <w:p w:rsidR="00F547D1" w:rsidRDefault="00F547D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F5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61D3"/>
    <w:multiLevelType w:val="multilevel"/>
    <w:tmpl w:val="44CA7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90FAA"/>
    <w:multiLevelType w:val="multilevel"/>
    <w:tmpl w:val="5D227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7208E"/>
    <w:multiLevelType w:val="multilevel"/>
    <w:tmpl w:val="3F147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23CEB"/>
    <w:multiLevelType w:val="multilevel"/>
    <w:tmpl w:val="ACE45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731FB"/>
    <w:multiLevelType w:val="multilevel"/>
    <w:tmpl w:val="6152E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24B5F"/>
    <w:multiLevelType w:val="multilevel"/>
    <w:tmpl w:val="6C2C3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70CEC"/>
    <w:multiLevelType w:val="multilevel"/>
    <w:tmpl w:val="F3EC5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7D1"/>
    <w:rsid w:val="00DD42C1"/>
    <w:rsid w:val="00F5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643E2E-1694-4186-A4C8-FD68FF83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41204/" TargetMode="External"/><Relationship Id="rId13" Type="http://schemas.openxmlformats.org/officeDocument/2006/relationships/hyperlink" Target="http://www.uchiyaziki.ru/" TargetMode="External"/><Relationship Id="rId18" Type="http://schemas.openxmlformats.org/officeDocument/2006/relationships/hyperlink" Target="http://english.kulichki.net/" TargetMode="External"/><Relationship Id="rId26" Type="http://schemas.openxmlformats.org/officeDocument/2006/relationships/hyperlink" Target="http://francaisonlin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guages-study.com/english-links.html" TargetMode="External"/><Relationship Id="rId7" Type="http://schemas.openxmlformats.org/officeDocument/2006/relationships/hyperlink" Target="http://my-shop.ru/shop/soft/1341875.html" TargetMode="External"/><Relationship Id="rId12" Type="http://schemas.openxmlformats.org/officeDocument/2006/relationships/hyperlink" Target="http://4ege.ru/" TargetMode="External"/><Relationship Id="rId17" Type="http://schemas.openxmlformats.org/officeDocument/2006/relationships/hyperlink" Target="http://comics.ru/e/index.htm" TargetMode="External"/><Relationship Id="rId25" Type="http://schemas.openxmlformats.org/officeDocument/2006/relationships/hyperlink" Target="http://fr.prolingvo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ru/" TargetMode="External"/><Relationship Id="rId20" Type="http://schemas.openxmlformats.org/officeDocument/2006/relationships/hyperlink" Target="http://www.learnamericanenglishonline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englishonlinefree.ru/" TargetMode="External"/><Relationship Id="rId24" Type="http://schemas.openxmlformats.org/officeDocument/2006/relationships/hyperlink" Target="http://www.studyfrench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nglishclub.narod.ru/" TargetMode="External"/><Relationship Id="rId23" Type="http://schemas.openxmlformats.org/officeDocument/2006/relationships/hyperlink" Target="http://french-online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abirint.ru/authors/135867/" TargetMode="External"/><Relationship Id="rId19" Type="http://schemas.openxmlformats.org/officeDocument/2006/relationships/hyperlink" Target="http://lengi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98113/" TargetMode="External"/><Relationship Id="rId14" Type="http://schemas.openxmlformats.org/officeDocument/2006/relationships/hyperlink" Target="http://www.alleng.ru/" TargetMode="External"/><Relationship Id="rId22" Type="http://schemas.openxmlformats.org/officeDocument/2006/relationships/hyperlink" Target="http://french-films.my1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7393</Words>
  <Characters>42146</Characters>
  <Application>Microsoft Office Word</Application>
  <DocSecurity>0</DocSecurity>
  <Lines>351</Lines>
  <Paragraphs>98</Paragraphs>
  <ScaleCrop>false</ScaleCrop>
  <Company/>
  <LinksUpToDate>false</LinksUpToDate>
  <CharactersWithSpaces>49441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2019-11-01T11:32:00Z</dcterms:created>
  <dcterms:modified xsi:type="dcterms:W3CDTF">2019-11-01T11:33:00Z</dcterms:modified>
</cp:coreProperties>
</file>