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49" w:rsidRPr="00330D82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Утверждено</w:t>
      </w:r>
    </w:p>
    <w:p w:rsidR="00FA4F49" w:rsidRPr="00330D82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приказом директора</w:t>
      </w:r>
    </w:p>
    <w:p w:rsidR="00FA4F49" w:rsidRPr="00330D82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FA4F49" w:rsidRPr="000971E0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971E0">
        <w:rPr>
          <w:rFonts w:ascii="Times New Roman" w:hAnsi="Times New Roman"/>
          <w:sz w:val="24"/>
          <w:szCs w:val="24"/>
        </w:rPr>
        <w:t xml:space="preserve">от  </w:t>
      </w:r>
      <w:r w:rsidR="000971E0"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06.10 .2018 № 102.</w:t>
      </w:r>
    </w:p>
    <w:p w:rsidR="00FA4F49" w:rsidRDefault="00FA4F49" w:rsidP="00FA4F49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F49" w:rsidRPr="00050D71" w:rsidRDefault="00FA4F49" w:rsidP="00FA4F49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F49" w:rsidRPr="00050D71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z w:val="24"/>
          <w:szCs w:val="24"/>
        </w:rPr>
        <w:t xml:space="preserve">ПОЛОЖЕНИЕ ОБ </w:t>
      </w: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ОРГАНИЗАЦИИ ВЫПОЛНЕНИЯ И ЗАЩИТЫ 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ВЫПУСКНОЙ КВАЛИФИКАЦИОННОЙ РАБОТЫ </w:t>
      </w:r>
    </w:p>
    <w:p w:rsidR="00FA4F49" w:rsidRPr="00050D71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>В ГПОУ РК «КОЛЛЕДЖ КУЛЬТУРЫ»</w:t>
      </w:r>
    </w:p>
    <w:p w:rsidR="00FA4F49" w:rsidRPr="00050D71" w:rsidRDefault="00FA4F49" w:rsidP="00FA4F49">
      <w:pPr>
        <w:pStyle w:val="a8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</w:rPr>
      </w:pPr>
    </w:p>
    <w:p w:rsidR="00FA4F49" w:rsidRDefault="00FA4F49" w:rsidP="00FA4F4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D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4F49" w:rsidRPr="00050D71" w:rsidRDefault="00FA4F49" w:rsidP="00FA4F49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FA4F49" w:rsidRPr="00EB7B52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1.1. Рекомендации по организации выполнения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EB7B52">
        <w:rPr>
          <w:rFonts w:ascii="Times New Roman" w:hAnsi="Times New Roman"/>
          <w:sz w:val="28"/>
          <w:szCs w:val="28"/>
        </w:rPr>
        <w:t xml:space="preserve"> (дипломного проекта) разработаны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</w:t>
      </w:r>
      <w:r w:rsidRPr="00EB7B52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EB7B52">
        <w:rPr>
          <w:rFonts w:ascii="Times New Roman" w:hAnsi="Times New Roman"/>
          <w:sz w:val="28"/>
          <w:szCs w:val="28"/>
        </w:rPr>
        <w:t xml:space="preserve">, </w:t>
      </w:r>
      <w:r w:rsidRPr="00C77349">
        <w:rPr>
          <w:rFonts w:ascii="Times New Roman" w:hAnsi="Times New Roman"/>
          <w:color w:val="000000"/>
          <w:sz w:val="28"/>
          <w:szCs w:val="27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Методическими рекомендациями Министерства образования и науки Российской Федерации № 06-846 от 20.07.2015 г.,</w:t>
      </w:r>
      <w:r w:rsidRPr="000C1074">
        <w:rPr>
          <w:rFonts w:ascii="Times New Roman" w:hAnsi="Times New Roman"/>
          <w:color w:val="000000"/>
          <w:sz w:val="28"/>
          <w:szCs w:val="27"/>
        </w:rPr>
        <w:t xml:space="preserve"> федеральными государственн</w:t>
      </w:r>
      <w:r>
        <w:rPr>
          <w:rFonts w:ascii="Times New Roman" w:hAnsi="Times New Roman"/>
          <w:color w:val="000000"/>
          <w:sz w:val="28"/>
          <w:szCs w:val="27"/>
        </w:rPr>
        <w:t>ыми образовательными стандартами</w:t>
      </w:r>
      <w:r w:rsidRPr="000C1074">
        <w:rPr>
          <w:color w:val="000000"/>
          <w:sz w:val="28"/>
          <w:szCs w:val="27"/>
        </w:rPr>
        <w:t xml:space="preserve"> </w:t>
      </w:r>
      <w:r w:rsidRPr="00EB7B5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- ФГОС)</w:t>
      </w:r>
      <w:r w:rsidRPr="00EB7B52">
        <w:rPr>
          <w:rFonts w:ascii="Times New Roman" w:hAnsi="Times New Roman"/>
          <w:sz w:val="28"/>
          <w:szCs w:val="28"/>
        </w:rPr>
        <w:t xml:space="preserve"> 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EB7B52">
        <w:rPr>
          <w:rFonts w:ascii="Times New Roman" w:hAnsi="Times New Roman"/>
          <w:sz w:val="28"/>
          <w:szCs w:val="28"/>
        </w:rPr>
        <w:t xml:space="preserve">т требования к выбору тематики, организации и методическому сопровождению выполнения выпускной квалификационной работы (дипломного проекта). </w:t>
      </w:r>
    </w:p>
    <w:p w:rsidR="00FA4F49" w:rsidRPr="00EB7B52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 xml:space="preserve">1.2. В соответствии с </w:t>
      </w:r>
      <w:r>
        <w:rPr>
          <w:rFonts w:ascii="Times New Roman" w:hAnsi="Times New Roman"/>
          <w:sz w:val="28"/>
          <w:szCs w:val="28"/>
        </w:rPr>
        <w:t>ФГОС</w:t>
      </w:r>
      <w:r w:rsidRPr="00EB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является обязательной частью государственной (итоговой) аттестации. Тематика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должна соответствовать содержанию одного или нескольких профессиональных модулей.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EB7B52">
        <w:rPr>
          <w:rFonts w:ascii="Times New Roman" w:hAnsi="Times New Roman"/>
          <w:sz w:val="28"/>
          <w:szCs w:val="28"/>
        </w:rPr>
        <w:t xml:space="preserve">подтверждает соответствие профессиональной подготовки обучающегося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EB7B52">
        <w:rPr>
          <w:rFonts w:ascii="Times New Roman" w:hAnsi="Times New Roman"/>
          <w:sz w:val="28"/>
          <w:szCs w:val="28"/>
        </w:rPr>
        <w:t xml:space="preserve">по соответствующей </w:t>
      </w:r>
      <w:r>
        <w:rPr>
          <w:rFonts w:ascii="Times New Roman" w:hAnsi="Times New Roman"/>
          <w:sz w:val="28"/>
          <w:szCs w:val="28"/>
        </w:rPr>
        <w:t>с</w:t>
      </w:r>
      <w:r w:rsidRPr="00EB7B52">
        <w:rPr>
          <w:rFonts w:ascii="Times New Roman" w:hAnsi="Times New Roman"/>
          <w:sz w:val="28"/>
          <w:szCs w:val="28"/>
        </w:rPr>
        <w:t xml:space="preserve">пециальности. </w:t>
      </w:r>
      <w:r w:rsidRPr="00C77349">
        <w:rPr>
          <w:rFonts w:ascii="Times New Roman" w:hAnsi="Times New Roman"/>
          <w:sz w:val="28"/>
          <w:szCs w:val="28"/>
        </w:rPr>
        <w:t xml:space="preserve">Подготовка и защита  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ВКР способствует систематизации, </w:t>
      </w:r>
      <w:r w:rsidRPr="00C77349">
        <w:rPr>
          <w:rFonts w:ascii="Times New Roman" w:hAnsi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C77349">
        <w:rPr>
          <w:rFonts w:ascii="Times New Roman" w:hAnsi="Times New Roman"/>
          <w:sz w:val="28"/>
          <w:szCs w:val="28"/>
        </w:rPr>
        <w:t xml:space="preserve">разрабатываемых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C77349">
        <w:rPr>
          <w:rFonts w:ascii="Times New Roman" w:hAnsi="Times New Roman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77349">
        <w:rPr>
          <w:rFonts w:ascii="Times New Roman" w:hAnsi="Times New Roman"/>
          <w:sz w:val="28"/>
          <w:szCs w:val="28"/>
        </w:rPr>
        <w:t>. Согласно ФГОС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в учебном плане на подготовку и защиту ВКР по специальностям отводится</w:t>
      </w:r>
      <w:r>
        <w:rPr>
          <w:rFonts w:ascii="Times New Roman" w:hAnsi="Times New Roman"/>
          <w:sz w:val="28"/>
          <w:szCs w:val="28"/>
        </w:rPr>
        <w:t>: «ДПИ и НП» -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77349">
        <w:rPr>
          <w:rFonts w:ascii="Times New Roman" w:hAnsi="Times New Roman"/>
          <w:sz w:val="28"/>
          <w:szCs w:val="28"/>
        </w:rPr>
        <w:t xml:space="preserve"> недель, из них на подготовку ВКР – </w:t>
      </w:r>
      <w:r>
        <w:rPr>
          <w:rFonts w:ascii="Times New Roman" w:hAnsi="Times New Roman"/>
          <w:sz w:val="28"/>
          <w:szCs w:val="28"/>
        </w:rPr>
        <w:t>7 недель</w:t>
      </w:r>
      <w:r w:rsidRPr="00C77349">
        <w:rPr>
          <w:rFonts w:ascii="Times New Roman" w:hAnsi="Times New Roman"/>
          <w:sz w:val="28"/>
          <w:szCs w:val="28"/>
        </w:rPr>
        <w:t xml:space="preserve"> и на защиту ВКР – </w:t>
      </w:r>
      <w:r>
        <w:rPr>
          <w:rFonts w:ascii="Times New Roman" w:hAnsi="Times New Roman"/>
          <w:sz w:val="28"/>
          <w:szCs w:val="28"/>
        </w:rPr>
        <w:t>1</w:t>
      </w:r>
      <w:r w:rsidRPr="00C7734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я; «НХТ»,</w:t>
      </w:r>
      <w:r w:rsidRPr="0065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«Библиотековедение» и «СКД» - 2 недели (1 + 1)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60EF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0EF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ВКР</w:t>
      </w:r>
    </w:p>
    <w:p w:rsidR="00FA4F49" w:rsidRPr="006960EF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Pr="005021AD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A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5021AD">
        <w:rPr>
          <w:rFonts w:ascii="Times New Roman" w:hAnsi="Times New Roman"/>
          <w:sz w:val="28"/>
          <w:szCs w:val="28"/>
        </w:rPr>
        <w:t>выполняется в соответствии с Положением о государственной итоговой аттестации по программам подготовки специалиста среднего звена ГПОУ РК «Колледж культуры»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021AD">
        <w:rPr>
          <w:rFonts w:ascii="Times New Roman" w:hAnsi="Times New Roman"/>
          <w:sz w:val="28"/>
          <w:szCs w:val="28"/>
        </w:rPr>
        <w:t>.</w:t>
      </w:r>
    </w:p>
    <w:p w:rsidR="00FA4F49" w:rsidRDefault="00FA4F49" w:rsidP="00FA4F49">
      <w:pPr>
        <w:pStyle w:val="a9"/>
        <w:spacing w:before="0" w:after="0" w:line="240" w:lineRule="auto"/>
        <w:ind w:left="0" w:firstLine="709"/>
        <w:rPr>
          <w:rFonts w:eastAsia="Calibri"/>
          <w:b w:val="0"/>
          <w:i w:val="0"/>
          <w:iCs/>
          <w:szCs w:val="28"/>
        </w:rPr>
      </w:pPr>
      <w:r w:rsidRPr="007A375E">
        <w:rPr>
          <w:b w:val="0"/>
          <w:i w:val="0"/>
          <w:szCs w:val="28"/>
        </w:rPr>
        <w:t xml:space="preserve">2.2. Темы </w:t>
      </w:r>
      <w:r>
        <w:rPr>
          <w:b w:val="0"/>
          <w:i w:val="0"/>
          <w:szCs w:val="28"/>
        </w:rPr>
        <w:t xml:space="preserve">ВКР </w:t>
      </w:r>
      <w:r w:rsidRPr="007A375E">
        <w:rPr>
          <w:b w:val="0"/>
          <w:i w:val="0"/>
          <w:szCs w:val="28"/>
        </w:rPr>
        <w:t>должны отвечать современным требованиям искусства, культуры и образования,</w:t>
      </w:r>
      <w:r>
        <w:rPr>
          <w:szCs w:val="28"/>
        </w:rPr>
        <w:t xml:space="preserve"> </w:t>
      </w:r>
      <w:r w:rsidRPr="00C77349">
        <w:rPr>
          <w:rFonts w:eastAsia="Calibri"/>
          <w:b w:val="0"/>
          <w:i w:val="0"/>
          <w:iCs/>
          <w:szCs w:val="28"/>
        </w:rPr>
        <w:t>иметь практико-ориентированный характер.</w:t>
      </w:r>
      <w:r>
        <w:rPr>
          <w:rFonts w:eastAsia="Calibri"/>
          <w:b w:val="0"/>
          <w:i w:val="0"/>
          <w:iCs/>
          <w:szCs w:val="28"/>
        </w:rPr>
        <w:t xml:space="preserve"> </w:t>
      </w:r>
    </w:p>
    <w:p w:rsidR="00FA4F49" w:rsidRPr="00C77349" w:rsidRDefault="00FA4F49" w:rsidP="00FA4F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7349">
        <w:rPr>
          <w:sz w:val="28"/>
          <w:szCs w:val="28"/>
          <w:lang w:eastAsia="en-US"/>
        </w:rPr>
        <w:t xml:space="preserve">Обучающемуся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  <w:r>
        <w:rPr>
          <w:sz w:val="28"/>
          <w:szCs w:val="28"/>
          <w:lang w:eastAsia="en-US"/>
        </w:rPr>
        <w:t>При этом тематика ВКР должна соответствовать содержанию одного или нескольких профессиональных модулей, входящих в программу подготовки специалиста среднего звена.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Тематика ВКР разрабатывается </w:t>
      </w:r>
      <w:r w:rsidRPr="006960EF">
        <w:rPr>
          <w:rFonts w:ascii="Times New Roman" w:hAnsi="Times New Roman"/>
          <w:sz w:val="28"/>
          <w:szCs w:val="28"/>
        </w:rPr>
        <w:t xml:space="preserve">преподавателями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6960EF">
        <w:rPr>
          <w:rFonts w:ascii="Times New Roman" w:hAnsi="Times New Roman"/>
          <w:sz w:val="28"/>
          <w:szCs w:val="28"/>
        </w:rPr>
        <w:t>совместно со специалистами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6960E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культуры, искусства и образования,</w:t>
      </w:r>
      <w:r w:rsidRPr="006960EF">
        <w:rPr>
          <w:rFonts w:ascii="Times New Roman" w:hAnsi="Times New Roman"/>
          <w:sz w:val="28"/>
          <w:szCs w:val="28"/>
        </w:rPr>
        <w:t xml:space="preserve"> рассматривается и </w:t>
      </w:r>
      <w:r>
        <w:rPr>
          <w:rFonts w:ascii="Times New Roman" w:hAnsi="Times New Roman"/>
          <w:sz w:val="28"/>
          <w:szCs w:val="28"/>
        </w:rPr>
        <w:t>согласуется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предметной </w:t>
      </w:r>
      <w:r w:rsidRPr="006960EF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ловой комиссией. </w:t>
      </w:r>
      <w:r w:rsidRPr="006960EF">
        <w:rPr>
          <w:rFonts w:ascii="Times New Roman" w:hAnsi="Times New Roman"/>
          <w:sz w:val="28"/>
          <w:szCs w:val="28"/>
        </w:rPr>
        <w:t xml:space="preserve"> 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2.4. Закрепление тем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2.5. В отдельных случаях допускается выполнение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группой студентов</w:t>
      </w:r>
      <w:r>
        <w:rPr>
          <w:rFonts w:ascii="Times New Roman" w:hAnsi="Times New Roman"/>
          <w:sz w:val="28"/>
          <w:szCs w:val="28"/>
        </w:rPr>
        <w:t xml:space="preserve"> не более 2-х человек</w:t>
      </w:r>
      <w:r w:rsidRPr="006960EF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студенту.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 выполняемой работы.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Работа над ВКР начинается с сентября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формулировки тематики и выдачи студенту под роспись листа задания ВКР.</w:t>
      </w: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960EF">
        <w:rPr>
          <w:rFonts w:ascii="Times New Roman" w:hAnsi="Times New Roman"/>
          <w:sz w:val="28"/>
          <w:szCs w:val="28"/>
        </w:rPr>
        <w:t xml:space="preserve">. Тема на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утверждается не позднее чем за 6 месяцев до защиты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(дипломного проекта).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960E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</w:t>
      </w:r>
      <w:r w:rsidRPr="006960EF">
        <w:rPr>
          <w:rFonts w:ascii="Times New Roman" w:hAnsi="Times New Roman"/>
          <w:sz w:val="28"/>
          <w:szCs w:val="28"/>
        </w:rPr>
        <w:t>тся актуальность, новизна и практическая значимость</w:t>
      </w:r>
      <w:r>
        <w:rPr>
          <w:rFonts w:ascii="Times New Roman" w:hAnsi="Times New Roman"/>
          <w:sz w:val="28"/>
          <w:szCs w:val="28"/>
        </w:rPr>
        <w:t xml:space="preserve"> темы.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</w:t>
      </w:r>
      <w:r w:rsidRPr="006960EF">
        <w:rPr>
          <w:rFonts w:ascii="Times New Roman" w:hAnsi="Times New Roman"/>
          <w:sz w:val="28"/>
          <w:szCs w:val="28"/>
        </w:rPr>
        <w:t xml:space="preserve"> выполняется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предложениям (зак</w:t>
      </w:r>
      <w:r>
        <w:rPr>
          <w:rFonts w:ascii="Times New Roman" w:hAnsi="Times New Roman"/>
          <w:sz w:val="28"/>
          <w:szCs w:val="28"/>
        </w:rPr>
        <w:t xml:space="preserve">азам) предприятий, организаций культуры и искусства </w:t>
      </w:r>
      <w:r w:rsidRPr="006960EF">
        <w:rPr>
          <w:rFonts w:ascii="Times New Roman" w:hAnsi="Times New Roman"/>
          <w:sz w:val="28"/>
          <w:szCs w:val="28"/>
        </w:rPr>
        <w:t>или образовательных учреждений.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</w:rPr>
        <w:t>в целом должна: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соответствовать разработанному заданию;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FA4F49" w:rsidRPr="00C773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FA4F49" w:rsidRPr="00C77349" w:rsidRDefault="00FA4F49" w:rsidP="00FA4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77349">
        <w:rPr>
          <w:rFonts w:ascii="Times New Roman" w:hAnsi="Times New Roman"/>
          <w:sz w:val="28"/>
          <w:szCs w:val="28"/>
        </w:rPr>
        <w:t xml:space="preserve">. ВКР 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FA4F49" w:rsidRPr="00C773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77349">
        <w:rPr>
          <w:rFonts w:ascii="Times New Roman" w:hAnsi="Times New Roman"/>
          <w:sz w:val="28"/>
          <w:szCs w:val="28"/>
        </w:rPr>
        <w:t>. При определении темы ВКР следует учитывать, что ее содержание может основываться:</w:t>
      </w:r>
    </w:p>
    <w:p w:rsidR="00FA4F49" w:rsidRPr="00C77349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349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FA4F49" w:rsidRPr="00C77349" w:rsidRDefault="00FA4F49" w:rsidP="00FA4F4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349">
        <w:rPr>
          <w:rFonts w:ascii="Times New Roman" w:hAnsi="Times New Roman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</w:t>
      </w:r>
      <w:r>
        <w:rPr>
          <w:rFonts w:ascii="Times New Roman" w:hAnsi="Times New Roman"/>
          <w:sz w:val="28"/>
          <w:szCs w:val="28"/>
        </w:rPr>
        <w:t>я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свидетельствует о способности выпускника к систематизации, закреплению и расширению полученных во  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вопросов и проблем; степени подготовленности выпускника к самостоятельной практической работе по специальности. Рекомендуемый объем</w:t>
      </w:r>
      <w:r>
        <w:rPr>
          <w:rFonts w:ascii="Times New Roman" w:hAnsi="Times New Roman"/>
          <w:sz w:val="28"/>
          <w:szCs w:val="28"/>
        </w:rPr>
        <w:t xml:space="preserve"> ВКР </w:t>
      </w:r>
      <w:r w:rsidR="007C3719">
        <w:rPr>
          <w:rFonts w:ascii="Times New Roman" w:hAnsi="Times New Roman"/>
          <w:sz w:val="28"/>
          <w:szCs w:val="28"/>
        </w:rPr>
        <w:t>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7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7C3719"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страниц печатного текста без приложений.</w:t>
      </w:r>
    </w:p>
    <w:p w:rsidR="00FA4F49" w:rsidRPr="00C773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82788">
        <w:rPr>
          <w:rFonts w:ascii="Times New Roman" w:hAnsi="Times New Roman"/>
          <w:sz w:val="28"/>
          <w:szCs w:val="28"/>
        </w:rPr>
        <w:t xml:space="preserve">Положение о </w:t>
      </w:r>
      <w:r w:rsidRPr="00C77349">
        <w:rPr>
          <w:rFonts w:ascii="Times New Roman" w:hAnsi="Times New Roman"/>
          <w:sz w:val="28"/>
          <w:szCs w:val="28"/>
        </w:rPr>
        <w:t xml:space="preserve">ВКР, а также критерии оценки </w:t>
      </w:r>
      <w:r>
        <w:rPr>
          <w:rFonts w:ascii="Times New Roman" w:hAnsi="Times New Roman"/>
          <w:sz w:val="28"/>
          <w:szCs w:val="28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Колледжем</w:t>
      </w:r>
      <w:r w:rsidRPr="00C77349">
        <w:rPr>
          <w:rFonts w:ascii="Times New Roman" w:hAnsi="Times New Roman"/>
          <w:sz w:val="28"/>
          <w:szCs w:val="28"/>
        </w:rPr>
        <w:t>, доводятся до сведения обучающихся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C77349">
        <w:rPr>
          <w:rFonts w:ascii="Times New Roman" w:hAnsi="Times New Roman"/>
          <w:sz w:val="28"/>
          <w:szCs w:val="28"/>
        </w:rPr>
        <w:t xml:space="preserve">Экспертиза на соответствие требованиям ФГОС, разработанных заданий на </w:t>
      </w:r>
      <w:r w:rsidRPr="00C77349">
        <w:rPr>
          <w:rFonts w:ascii="Times New Roman" w:hAnsi="Times New Roman"/>
          <w:sz w:val="28"/>
          <w:szCs w:val="28"/>
          <w:lang w:eastAsia="ru-RU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основных показателей оценки результатов выполнения и защиты работ, осуществляется  на заседании </w:t>
      </w:r>
      <w:r>
        <w:rPr>
          <w:rFonts w:ascii="Times New Roman" w:hAnsi="Times New Roman"/>
          <w:sz w:val="28"/>
          <w:szCs w:val="28"/>
        </w:rPr>
        <w:t>предметно-цикловых</w:t>
      </w:r>
      <w:r w:rsidRPr="00C773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(далее – ПЦК)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  <w:r w:rsidRPr="00A171B0">
        <w:rPr>
          <w:i w:val="0"/>
          <w:szCs w:val="28"/>
        </w:rPr>
        <w:t xml:space="preserve">3. Руководство </w:t>
      </w:r>
      <w:r>
        <w:rPr>
          <w:i w:val="0"/>
          <w:szCs w:val="28"/>
        </w:rPr>
        <w:t>ВКР</w:t>
      </w:r>
    </w:p>
    <w:p w:rsidR="00FA4F49" w:rsidRPr="00A171B0" w:rsidRDefault="00FA4F49" w:rsidP="00FA4F49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</w:p>
    <w:p w:rsidR="00FA4F49" w:rsidRPr="006960EF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C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BB55CC">
        <w:rPr>
          <w:rFonts w:ascii="Times New Roman" w:hAnsi="Times New Roman"/>
          <w:sz w:val="28"/>
          <w:szCs w:val="28"/>
        </w:rPr>
        <w:t>выполняется при участии</w:t>
      </w:r>
      <w:r w:rsidRPr="006960EF">
        <w:rPr>
          <w:rFonts w:ascii="Times New Roman" w:hAnsi="Times New Roman"/>
          <w:sz w:val="28"/>
          <w:szCs w:val="28"/>
        </w:rPr>
        <w:t xml:space="preserve"> руководителя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0EF">
        <w:rPr>
          <w:rFonts w:ascii="Times New Roman" w:hAnsi="Times New Roman"/>
          <w:sz w:val="28"/>
          <w:szCs w:val="28"/>
        </w:rPr>
        <w:t>, который назначается прика</w:t>
      </w:r>
      <w:r>
        <w:rPr>
          <w:rFonts w:ascii="Times New Roman" w:hAnsi="Times New Roman"/>
          <w:sz w:val="28"/>
          <w:szCs w:val="28"/>
        </w:rPr>
        <w:t>зом 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71B0">
        <w:rPr>
          <w:rFonts w:ascii="Times New Roman" w:hAnsi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171B0">
        <w:rPr>
          <w:rFonts w:ascii="Times New Roman" w:hAnsi="Times New Roman"/>
          <w:sz w:val="28"/>
          <w:szCs w:val="28"/>
        </w:rPr>
        <w:t xml:space="preserve">.  В обязанности руководителя ВКР входит: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разработка совместно с  обучающимися плана ВКР;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 обучающемуся в разработке индивидуального графика работы на весь период выполнения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обучающемуся в подборе необходимых источников;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предоставление письменного отзыва на ВКР.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. Задание для каждого обучающегося разрабатывается в соответствии с темой</w:t>
      </w:r>
      <w:r>
        <w:rPr>
          <w:rFonts w:ascii="Times New Roman" w:hAnsi="Times New Roman"/>
          <w:sz w:val="28"/>
          <w:szCs w:val="28"/>
        </w:rPr>
        <w:t xml:space="preserve"> в течение 1 месяца после выбора темы ВКР</w:t>
      </w:r>
      <w:r w:rsidRPr="00A171B0">
        <w:rPr>
          <w:rFonts w:ascii="Times New Roman" w:hAnsi="Times New Roman"/>
          <w:sz w:val="28"/>
          <w:szCs w:val="28"/>
        </w:rPr>
        <w:t xml:space="preserve">.           </w:t>
      </w:r>
    </w:p>
    <w:p w:rsidR="00FA4F49" w:rsidRPr="00A171B0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 xml:space="preserve">Задание на ВКР рассматривается </w:t>
      </w:r>
      <w:r>
        <w:rPr>
          <w:rFonts w:ascii="Times New Roman" w:hAnsi="Times New Roman"/>
          <w:sz w:val="28"/>
          <w:szCs w:val="28"/>
        </w:rPr>
        <w:t>ПЦК</w:t>
      </w:r>
      <w:r w:rsidRPr="00A171B0">
        <w:rPr>
          <w:rFonts w:ascii="Times New Roman" w:hAnsi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A17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(Шаблон</w:t>
      </w:r>
      <w:r w:rsidRPr="00A171B0">
        <w:rPr>
          <w:rFonts w:ascii="Times New Roman" w:hAnsi="Times New Roman"/>
          <w:sz w:val="28"/>
          <w:szCs w:val="28"/>
        </w:rPr>
        <w:t xml:space="preserve"> задания на ВКР приведен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).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1109B">
        <w:rPr>
          <w:rFonts w:ascii="Times New Roman" w:hAnsi="Times New Roman"/>
          <w:sz w:val="28"/>
          <w:szCs w:val="28"/>
        </w:rPr>
        <w:t xml:space="preserve">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1109B">
        <w:rPr>
          <w:rFonts w:ascii="Times New Roman" w:hAnsi="Times New Roman"/>
          <w:sz w:val="28"/>
          <w:szCs w:val="28"/>
        </w:rPr>
        <w:t>. 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71109B">
        <w:rPr>
          <w:rFonts w:ascii="Times New Roman" w:hAnsi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</w:t>
      </w:r>
      <w:r>
        <w:rPr>
          <w:rFonts w:ascii="Times New Roman" w:hAnsi="Times New Roman"/>
          <w:sz w:val="28"/>
          <w:szCs w:val="28"/>
        </w:rPr>
        <w:t>/</w:t>
      </w:r>
      <w:r w:rsidRPr="0071109B">
        <w:rPr>
          <w:rFonts w:ascii="Times New Roman" w:hAnsi="Times New Roman"/>
          <w:sz w:val="28"/>
          <w:szCs w:val="28"/>
        </w:rPr>
        <w:t>невозможности допуска ВКР к защите.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1109B">
        <w:rPr>
          <w:rFonts w:ascii="Times New Roman" w:hAnsi="Times New Roman"/>
          <w:sz w:val="28"/>
          <w:szCs w:val="28"/>
        </w:rPr>
        <w:t xml:space="preserve">. В обязанности консультанта ВКР входит: 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FA4F49" w:rsidRPr="0071109B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Часы консультирования входят в общие часы руководства ВКР</w:t>
      </w:r>
      <w:r>
        <w:rPr>
          <w:rFonts w:ascii="Times New Roman" w:hAnsi="Times New Roman"/>
          <w:sz w:val="28"/>
          <w:szCs w:val="28"/>
        </w:rPr>
        <w:t>.</w:t>
      </w:r>
      <w:r w:rsidRPr="0071109B">
        <w:rPr>
          <w:rFonts w:ascii="Times New Roman" w:hAnsi="Times New Roman"/>
          <w:sz w:val="28"/>
          <w:szCs w:val="28"/>
        </w:rPr>
        <w:t xml:space="preserve">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09B">
        <w:rPr>
          <w:rFonts w:ascii="Times New Roman" w:hAnsi="Times New Roman"/>
          <w:sz w:val="28"/>
          <w:szCs w:val="28"/>
        </w:rPr>
        <w:t xml:space="preserve">ормы часов на ВКР приведены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структуре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определяются в зависимости от профиля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312E9">
        <w:rPr>
          <w:rFonts w:ascii="Times New Roman" w:hAnsi="Times New Roman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12E9">
        <w:rPr>
          <w:rFonts w:ascii="Times New Roman" w:hAnsi="Times New Roman"/>
          <w:sz w:val="28"/>
          <w:szCs w:val="28"/>
          <w:lang w:eastAsia="ru-RU"/>
        </w:rPr>
        <w:t>т:</w:t>
      </w:r>
    </w:p>
    <w:p w:rsidR="00FA4F49" w:rsidRPr="005942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428E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оглавление</w:t>
      </w:r>
      <w:r w:rsidRPr="0059428E">
        <w:rPr>
          <w:rFonts w:ascii="Times New Roman" w:hAnsi="Times New Roman"/>
          <w:sz w:val="28"/>
          <w:szCs w:val="28"/>
        </w:rPr>
        <w:t>;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определения, обозначения и сокращения;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312E9">
        <w:rPr>
          <w:rFonts w:ascii="Times New Roman" w:hAnsi="Times New Roman"/>
          <w:sz w:val="28"/>
          <w:szCs w:val="28"/>
          <w:lang w:eastAsia="ru-RU"/>
        </w:rPr>
        <w:t>введение;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>теоретическ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часть;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ГЛАВА 1</w:t>
      </w:r>
      <w:r w:rsidR="00BD5F7E">
        <w:rPr>
          <w:rFonts w:ascii="Times New Roman" w:hAnsi="Times New Roman"/>
          <w:sz w:val="28"/>
          <w:szCs w:val="28"/>
          <w:lang w:eastAsia="ru-RU"/>
        </w:rPr>
        <w:t>(часть 1, часть 2)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практическую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часть;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</w:t>
      </w:r>
      <w:r w:rsidR="007C371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</w:p>
    <w:p w:rsidR="00FA4F49" w:rsidRPr="002312E9" w:rsidRDefault="00FA4F49" w:rsidP="007C37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>выводы и заключения, рекомендации относительно возможностей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применения полученных результатов;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библиографический </w:t>
      </w:r>
      <w:r w:rsidRPr="002312E9">
        <w:rPr>
          <w:rFonts w:ascii="Times New Roman" w:hAnsi="Times New Roman"/>
          <w:sz w:val="28"/>
          <w:szCs w:val="28"/>
          <w:lang w:eastAsia="ru-RU"/>
        </w:rPr>
        <w:t>список;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312E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312E9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4.2.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Титульный лист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Пример оформления титульного листа представлен в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DE63F8">
        <w:rPr>
          <w:rFonts w:ascii="Times New Roman" w:eastAsia="TimesNewRoman" w:hAnsi="Times New Roman"/>
          <w:color w:val="000000"/>
          <w:sz w:val="28"/>
          <w:szCs w:val="28"/>
        </w:rPr>
        <w:t>Приложении 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данного Положения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lastRenderedPageBreak/>
        <w:t>4.3.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Оглавление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Оглавление 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ВКР включает в себя введение, наименование всех глав (при необходимости – параграфов), заключение, </w:t>
      </w: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, обозначения приложений и их наименований с указанием страниц, с которых начинаются эти элементы ВКР.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4.4.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Определения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обозначения и сокращения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772820" w:rsidRDefault="00FA4F49" w:rsidP="00772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Структурный элемент «Определения, обозначения и сокращения»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2312E9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квалификационной работе применяют следующие термины». Запись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обозначений и сокращений приводят в </w:t>
      </w:r>
      <w:r w:rsidRPr="00772820">
        <w:rPr>
          <w:rFonts w:ascii="Times New Roman" w:eastAsia="TimesNewRoman" w:hAnsi="Times New Roman"/>
          <w:color w:val="000000"/>
          <w:sz w:val="28"/>
          <w:szCs w:val="28"/>
        </w:rPr>
        <w:t>алфавитном порядке с необходимой расшифровкой и пояснениями).</w:t>
      </w:r>
    </w:p>
    <w:p w:rsidR="007C3719" w:rsidRPr="00772820" w:rsidRDefault="00FA4F49" w:rsidP="00772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2820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4.5.  </w:t>
      </w:r>
      <w:r w:rsidR="007C3719" w:rsidRPr="00772820">
        <w:rPr>
          <w:rFonts w:ascii="Times New Roman" w:hAnsi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</w:t>
      </w:r>
      <w:r w:rsidR="00BA4BCF">
        <w:rPr>
          <w:rFonts w:ascii="Times New Roman" w:hAnsi="Times New Roman"/>
          <w:sz w:val="28"/>
          <w:szCs w:val="28"/>
        </w:rPr>
        <w:t>пределах 4</w:t>
      </w:r>
      <w:r w:rsidR="007C3719" w:rsidRPr="00772820">
        <w:rPr>
          <w:rFonts w:ascii="Times New Roman" w:hAnsi="Times New Roman"/>
          <w:sz w:val="28"/>
          <w:szCs w:val="28"/>
        </w:rPr>
        <w:t>.</w:t>
      </w:r>
    </w:p>
    <w:p w:rsidR="00FA4F49" w:rsidRPr="004B618E" w:rsidRDefault="00FA4F49" w:rsidP="00772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2820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772820">
        <w:rPr>
          <w:rFonts w:ascii="Times New Roman" w:hAnsi="Times New Roman"/>
          <w:color w:val="000000"/>
          <w:sz w:val="28"/>
          <w:szCs w:val="28"/>
        </w:rPr>
        <w:t xml:space="preserve"> темы предполагает раскрытие значимости изучения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различных аспектов темы, например, социально-культурной деятельности в конкретных исторических, политических, экономических, идеологических условиях; оценку уровня организации различных видов социально-культурной деятельности в регионе, учреждении; обоснование необходимости поиска методов и средств, позволяющих совершенствовать методику и технологию развития предприятий и учреждений социально-культурной сферы.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Положения и факты, изложенные в актуальности темы, должны логически обосновывать противоречия, лежащие в основе </w:t>
      </w:r>
      <w:r w:rsidRPr="004B618E">
        <w:rPr>
          <w:rFonts w:ascii="Times New Roman" w:hAnsi="Times New Roman"/>
          <w:b/>
          <w:color w:val="000000"/>
          <w:sz w:val="28"/>
          <w:szCs w:val="28"/>
        </w:rPr>
        <w:t>проблемы</w:t>
      </w:r>
      <w:r w:rsidRPr="004B618E">
        <w:rPr>
          <w:rFonts w:ascii="Times New 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Проблема определяется как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знание о незнании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и отражает конфликт между необходимостью в чем-либо и возможностями достижения искомого, целью и средствами ее реализации.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>Проблемы существенно различаются по своему масштабу: одни не выходят за рамки конкретной организации, учреждения, фирмы или коллектива, другие затрагивают целые регионы или отрасль в целом.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>В ВКР проблема должна носить теоретико-прикладной характер, поэтому необходимо, чтобы противоречие отражало как теоретические, так и практические стороны изучаемых процессов и явлений.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Например,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в ВКР на тему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Туризм как форма организации семейного досуга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проблема может заключаться в объективно существующем противоречии между социально-культурным потенциалом, которым обладает туризм как форма организации досуга семьи, с одной стороны, и недостаточной реализацией этого потенциала в практической деятельности конкретных турфирм, с другой стороны.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E9A">
        <w:rPr>
          <w:rFonts w:ascii="Times New Roman" w:hAnsi="Times New Roman"/>
          <w:b/>
          <w:color w:val="000000"/>
          <w:sz w:val="28"/>
          <w:szCs w:val="28"/>
        </w:rPr>
        <w:t xml:space="preserve">Объектом </w:t>
      </w:r>
      <w:r w:rsidR="007C3719">
        <w:rPr>
          <w:rFonts w:ascii="Times New Roman" w:hAnsi="Times New Roman"/>
          <w:b/>
          <w:color w:val="000000"/>
          <w:sz w:val="28"/>
          <w:szCs w:val="28"/>
        </w:rPr>
        <w:t>ВКР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могут быть отдельные группы населения -участники различных видов социально-культурной деятельности; направления и формы данных видов деятельности; процессы, протекающие в социально-культурной сфере на местном, региональном, федеральном и международном </w:t>
      </w:r>
      <w:r w:rsidRPr="004B618E">
        <w:rPr>
          <w:rFonts w:ascii="Times New Roman" w:hAnsi="Times New Roman"/>
          <w:color w:val="000000"/>
          <w:sz w:val="28"/>
          <w:szCs w:val="28"/>
        </w:rPr>
        <w:lastRenderedPageBreak/>
        <w:t>уровнях; трудовые коллективы предприятий социально-культурной сферы и т.д.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Объект определяет проблемное поле исследования. Это то, на что направлен процесс познания, или иначе, ответ на вопрос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что исследуется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E9A">
        <w:rPr>
          <w:rFonts w:ascii="Times New Roman" w:hAnsi="Times New Roman"/>
          <w:b/>
          <w:color w:val="000000"/>
          <w:sz w:val="28"/>
          <w:szCs w:val="28"/>
        </w:rPr>
        <w:t xml:space="preserve">Предмет </w:t>
      </w:r>
      <w:r w:rsidR="007C3719">
        <w:rPr>
          <w:rFonts w:ascii="Times New Roman" w:hAnsi="Times New Roman"/>
          <w:b/>
          <w:color w:val="000000"/>
          <w:sz w:val="28"/>
          <w:szCs w:val="28"/>
        </w:rPr>
        <w:t>ВКР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представляет стороны и свойства объекта, которые отражают противоречия, содержащиеся в проблеме, и подлежат непосредственному изучению в данном исследовании. Предмет определяет лишь одну из проблемных характеристик объекта и конкретизирует ее. Если объектом выступает объективная реальность, то есть какие-либо социально-культурные процессы и явления, то предмет - это то, что определяется самим исследованием,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18E">
        <w:rPr>
          <w:rFonts w:ascii="Times New Roman" w:hAnsi="Times New Roman"/>
          <w:color w:val="000000"/>
          <w:sz w:val="28"/>
          <w:szCs w:val="28"/>
        </w:rPr>
        <w:t>в рамках указанного объекта и исходя из изучаемой проблемной ситуации.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>Предметом могут выступать условия, факторы, направления развития различных видов социально-культурной деятельности; механизмы и технологии реализации социально-культурных, социально-педагогических, организационно-управленческих, информационно-методических, творческих задач и т.п.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color w:val="000000"/>
          <w:sz w:val="28"/>
          <w:szCs w:val="28"/>
        </w:rPr>
        <w:t xml:space="preserve">Если объект отвечает на вопрос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что исследуется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, то предмет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конкретизирует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, сужает рамки объекта и отвечает на вопрос,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какая сторона объекта исследуется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с каких позиций рассматривается объект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Например,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в ВКР на тему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Организация семейного досуга средствами туризма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объектом будет являться система организации семейного досуга (ответ на вопрос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что исследуется в работе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>); предметом станет реализация социально-культурного потенциала туризма в организации семейного досуга (то есть в данной ВКР вся система организации семейного досуга ограничивается рамками туризма).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="007C3719">
        <w:rPr>
          <w:rFonts w:ascii="Times New Roman" w:hAnsi="Times New Roman"/>
          <w:b/>
          <w:color w:val="000000"/>
          <w:sz w:val="28"/>
          <w:szCs w:val="28"/>
        </w:rPr>
        <w:t>ВКР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вытекает из специфики проблемы исследования, ориентирует на конечный результат и задает общую направленность исследовательской деятельности. Цель должна соответствовать теоретико-прикладному характеру проблемы и предполагать достижение как теоретико-познавательных, так и практически-прикладных результатов.</w:t>
      </w:r>
    </w:p>
    <w:p w:rsidR="00FA4F49" w:rsidRPr="004B618E" w:rsidRDefault="00FA4F49" w:rsidP="00FA4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Например,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цель в работе на тему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B618E">
        <w:rPr>
          <w:rFonts w:ascii="Times New Roman" w:hAnsi="Times New Roman"/>
          <w:color w:val="000000"/>
          <w:sz w:val="28"/>
          <w:szCs w:val="28"/>
        </w:rPr>
        <w:t>Организация семейного досуга средствами туризма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- обосновать основные направления реализации социально-культурного потенциала туризма в системе организации семейного досуга.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>4.6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4B618E">
        <w:rPr>
          <w:rFonts w:ascii="Times New Roman" w:eastAsia="TimesNewRoman,Bold" w:hAnsi="Times New Roman"/>
          <w:bCs/>
          <w:color w:val="000000"/>
          <w:sz w:val="28"/>
          <w:szCs w:val="28"/>
        </w:rPr>
        <w:t>Основная часть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color w:val="000000"/>
          <w:sz w:val="28"/>
          <w:szCs w:val="28"/>
        </w:rPr>
        <w:t>4.6.1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Основная часть, как правило, состоит из двух</w:t>
      </w:r>
      <w:r w:rsidR="00BA4BCF">
        <w:rPr>
          <w:rFonts w:ascii="Times New Roman" w:eastAsia="TimesNewRoman" w:hAnsi="Times New Roman"/>
          <w:color w:val="000000"/>
          <w:sz w:val="28"/>
          <w:szCs w:val="28"/>
        </w:rPr>
        <w:t>, с выделением в каждой необходимого количества параграфов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4.6.2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4B618E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Содержание глав основной части должно точно соответствоват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ь теме работы и полностью ее раскрывать.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sz w:val="28"/>
          <w:szCs w:val="28"/>
        </w:rPr>
        <w:t>4.6.3</w:t>
      </w:r>
      <w:r>
        <w:rPr>
          <w:rFonts w:ascii="Times New Roman" w:hAnsi="Times New Roman"/>
          <w:sz w:val="28"/>
          <w:szCs w:val="28"/>
        </w:rPr>
        <w:t>. П</w:t>
      </w:r>
      <w:r w:rsidRPr="004B618E">
        <w:rPr>
          <w:rFonts w:ascii="Times New Roman" w:hAnsi="Times New Roman"/>
          <w:sz w:val="28"/>
          <w:szCs w:val="28"/>
        </w:rPr>
        <w:t>ервая глав</w:t>
      </w:r>
      <w:r w:rsidR="00570DF4">
        <w:rPr>
          <w:rFonts w:ascii="Times New Roman" w:hAnsi="Times New Roman"/>
          <w:sz w:val="28"/>
          <w:szCs w:val="28"/>
        </w:rPr>
        <w:t>а</w:t>
      </w:r>
      <w:r w:rsidRPr="004B618E">
        <w:rPr>
          <w:rFonts w:ascii="Times New Roman" w:hAnsi="Times New Roman"/>
          <w:sz w:val="28"/>
          <w:szCs w:val="28"/>
        </w:rPr>
        <w:t xml:space="preserve"> посвящается теоретическим аспектам изучаемого объекта и предмета ВКР. В теоретической части главным образом должны подниматься вопросы, раскрывающие технологические и (или) художественные аспекты вопроса. В ней содержится обзор используемых </w:t>
      </w:r>
      <w:r w:rsidRPr="004B618E">
        <w:rPr>
          <w:rFonts w:ascii="Times New Roman" w:hAnsi="Times New Roman"/>
          <w:sz w:val="28"/>
          <w:szCs w:val="28"/>
        </w:rPr>
        <w:lastRenderedPageBreak/>
        <w:t>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BD5F7E" w:rsidRPr="004B618E" w:rsidRDefault="00570DF4" w:rsidP="00BD5F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должна включать</w:t>
      </w:r>
      <w:r w:rsidRPr="004B618E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 xml:space="preserve">и систематизацию собранного </w:t>
      </w:r>
      <w:r w:rsidRPr="004B618E">
        <w:rPr>
          <w:rFonts w:ascii="Times New Roman" w:hAnsi="Times New Roman"/>
          <w:sz w:val="28"/>
          <w:szCs w:val="28"/>
        </w:rPr>
        <w:t xml:space="preserve">материала, </w:t>
      </w:r>
      <w:r>
        <w:rPr>
          <w:rFonts w:ascii="Times New Roman" w:hAnsi="Times New Roman"/>
          <w:sz w:val="28"/>
          <w:szCs w:val="28"/>
        </w:rPr>
        <w:t>объективную оценку каждого из рассмотренных вариантов, моделей, примеров для отбора наиболее значимых данных, сбору своего банка идей для реализации будущего проекта; общую логическую схему выводов.</w:t>
      </w:r>
    </w:p>
    <w:p w:rsidR="00BD5F7E" w:rsidRDefault="00BD5F7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hAnsi="Times New Roman"/>
          <w:sz w:val="28"/>
          <w:szCs w:val="28"/>
        </w:rPr>
        <w:t xml:space="preserve">4.6.4. </w:t>
      </w:r>
      <w:r>
        <w:rPr>
          <w:rFonts w:ascii="Times New Roman" w:hAnsi="Times New Roman"/>
          <w:sz w:val="28"/>
          <w:szCs w:val="28"/>
        </w:rPr>
        <w:t xml:space="preserve">Вторая глава посвящается реализованному проекту и включает в себя: 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проекта (полное);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начала и окончания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команду проекта;</w:t>
      </w:r>
    </w:p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1E5">
        <w:rPr>
          <w:rFonts w:ascii="Times New Roman" w:hAnsi="Times New Roman"/>
          <w:i/>
          <w:sz w:val="24"/>
          <w:szCs w:val="24"/>
        </w:rPr>
        <w:t>Пример:</w:t>
      </w:r>
    </w:p>
    <w:tbl>
      <w:tblPr>
        <w:tblStyle w:val="af5"/>
        <w:tblW w:w="0" w:type="auto"/>
        <w:tblLook w:val="04A0"/>
      </w:tblPr>
      <w:tblGrid>
        <w:gridCol w:w="594"/>
        <w:gridCol w:w="2916"/>
        <w:gridCol w:w="3668"/>
        <w:gridCol w:w="2393"/>
      </w:tblGrid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Должность и основное место работы</w:t>
            </w: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Выполняемые в проекте работы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1E5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1E5">
              <w:rPr>
                <w:rFonts w:ascii="Times New Roman" w:hAnsi="Times New Roman"/>
                <w:i/>
                <w:sz w:val="24"/>
                <w:szCs w:val="24"/>
              </w:rPr>
              <w:t>куратор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82E2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функционального заказчика;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предпосылки реализации проекта (</w:t>
      </w:r>
      <w:r w:rsidR="00D573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писание проблемы, решению/снижению остроты которой посвящен проект</w:t>
      </w:r>
      <w:r w:rsidR="00D573E2">
        <w:rPr>
          <w:rFonts w:ascii="Times New Roman" w:hAnsi="Times New Roman"/>
          <w:sz w:val="28"/>
          <w:szCs w:val="28"/>
        </w:rPr>
        <w:t>. Проблема может быть личностно, социально или общественно значимой</w:t>
      </w:r>
      <w:r>
        <w:rPr>
          <w:rFonts w:ascii="Times New Roman" w:hAnsi="Times New Roman"/>
          <w:sz w:val="28"/>
          <w:szCs w:val="28"/>
        </w:rPr>
        <w:t>);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и задачи проекта;</w:t>
      </w:r>
    </w:p>
    <w:p w:rsidR="00C244D4" w:rsidRDefault="00C244D4" w:rsidP="00C2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целевые группы, на которые направлен проект;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география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29E4">
        <w:rPr>
          <w:rFonts w:ascii="Times New Roman" w:hAnsi="Times New Roman"/>
          <w:sz w:val="28"/>
          <w:szCs w:val="28"/>
        </w:rPr>
        <w:t>поэтапный план-график проекта с перечислением основных мероприятий проекта, с распределением ответственности за мероприятия, периодом их осуществления;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риски проекта и меры по их предупреждению;</w:t>
      </w:r>
    </w:p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1E5">
        <w:rPr>
          <w:rFonts w:ascii="Times New Roman" w:hAnsi="Times New Roman"/>
          <w:i/>
          <w:sz w:val="24"/>
          <w:szCs w:val="24"/>
        </w:rPr>
        <w:t>Пример:</w:t>
      </w:r>
    </w:p>
    <w:tbl>
      <w:tblPr>
        <w:tblStyle w:val="af5"/>
        <w:tblW w:w="0" w:type="auto"/>
        <w:tblLook w:val="04A0"/>
      </w:tblPr>
      <w:tblGrid>
        <w:gridCol w:w="594"/>
        <w:gridCol w:w="2916"/>
        <w:gridCol w:w="5954"/>
      </w:tblGrid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Возможные пути разрешения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Дефицит учебно-методических пособий, материала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Использование ресурсов Интернет-пространства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Низкая мотивация …</w:t>
            </w:r>
          </w:p>
        </w:tc>
        <w:tc>
          <w:tcPr>
            <w:tcW w:w="595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Активное использование нематериальных стимулов</w:t>
            </w:r>
          </w:p>
        </w:tc>
      </w:tr>
    </w:tbl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E2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проекта (смета расходов);</w:t>
      </w:r>
    </w:p>
    <w:p w:rsidR="00282E25" w:rsidRPr="002001E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1E5">
        <w:rPr>
          <w:rFonts w:ascii="Times New Roman" w:hAnsi="Times New Roman"/>
          <w:i/>
          <w:sz w:val="24"/>
          <w:szCs w:val="24"/>
        </w:rPr>
        <w:t>Пример:</w:t>
      </w:r>
    </w:p>
    <w:tbl>
      <w:tblPr>
        <w:tblStyle w:val="af5"/>
        <w:tblW w:w="0" w:type="auto"/>
        <w:tblLook w:val="04A0"/>
      </w:tblPr>
      <w:tblGrid>
        <w:gridCol w:w="594"/>
        <w:gridCol w:w="3234"/>
        <w:gridCol w:w="1914"/>
        <w:gridCol w:w="1914"/>
        <w:gridCol w:w="1915"/>
      </w:tblGrid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Кол-во (ед.)</w:t>
            </w: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Стоимость (ед.в руб.)</w:t>
            </w:r>
          </w:p>
        </w:tc>
        <w:tc>
          <w:tcPr>
            <w:tcW w:w="1915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82E25" w:rsidRPr="002001E5" w:rsidTr="00334D0E">
        <w:tc>
          <w:tcPr>
            <w:tcW w:w="59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E25" w:rsidRPr="002001E5" w:rsidRDefault="00282E25" w:rsidP="0033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E25" w:rsidRDefault="00282E25" w:rsidP="0028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E25" w:rsidRDefault="00282E25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результаты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предполагаемые критерии оценки проекта;</w:t>
      </w:r>
    </w:p>
    <w:p w:rsidR="007628FE" w:rsidRDefault="007628FE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проекта.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>4.7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 </w:t>
      </w:r>
      <w:r w:rsidRPr="004B618E">
        <w:rPr>
          <w:rFonts w:ascii="Times New Roman" w:eastAsia="TimesNewRoman,Bold" w:hAnsi="Times New Roman"/>
          <w:bCs/>
          <w:color w:val="000000"/>
          <w:sz w:val="28"/>
          <w:szCs w:val="28"/>
        </w:rPr>
        <w:t>Заключение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</w:t>
      </w:r>
      <w:r w:rsidR="00772820">
        <w:rPr>
          <w:rFonts w:ascii="Times New Roman" w:eastAsia="TimesNewRoman" w:hAnsi="Times New Roman"/>
          <w:color w:val="000000"/>
          <w:sz w:val="28"/>
          <w:szCs w:val="28"/>
        </w:rPr>
        <w:t>работы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, обобщаются и формулируются выводы по результатам ВКР, соответствующие цели и задачам исследования, приводится оценка полноты выполнения задания, и даются рекомендации по использованию результатов работы. Заключение по объему может представлять до 5% ВКР.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>4.8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4B61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 </w:t>
      </w:r>
      <w:r w:rsidRPr="004B618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библиографический </w:t>
      </w:r>
      <w:r w:rsidRPr="004B618E">
        <w:rPr>
          <w:rFonts w:ascii="Times New Roman" w:hAnsi="Times New Roman"/>
          <w:sz w:val="28"/>
          <w:szCs w:val="28"/>
        </w:rPr>
        <w:t xml:space="preserve">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40 наименований. Все источники, отраженные в сносках, как цитируемые, так и просто упоминаемые, обязательно должны быть указаны в </w:t>
      </w:r>
      <w:r>
        <w:rPr>
          <w:rFonts w:ascii="Times New Roman" w:hAnsi="Times New Roman"/>
          <w:sz w:val="28"/>
          <w:szCs w:val="28"/>
        </w:rPr>
        <w:t xml:space="preserve">библиографическом </w:t>
      </w:r>
      <w:r w:rsidRPr="004B618E">
        <w:rPr>
          <w:rFonts w:ascii="Times New Roman" w:hAnsi="Times New Roman"/>
          <w:sz w:val="28"/>
          <w:szCs w:val="28"/>
        </w:rPr>
        <w:t>списке. Очередность перечня источников следующая: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49" w:rsidRPr="004B618E" w:rsidRDefault="00FA4F49" w:rsidP="00FA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618E">
        <w:rPr>
          <w:rFonts w:ascii="Times New Roman" w:hAnsi="Times New Roman"/>
          <w:sz w:val="28"/>
          <w:szCs w:val="28"/>
        </w:rPr>
        <w:t>едеральные законы (в очередности от последнего года принятия к предыдущим)</w:t>
      </w:r>
      <w:r>
        <w:rPr>
          <w:rFonts w:ascii="Times New Roman" w:hAnsi="Times New Roman"/>
          <w:sz w:val="28"/>
          <w:szCs w:val="28"/>
        </w:rPr>
        <w:t>: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монографии,  учебники, учебные пособия (в алфавитном порядке);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иностранная литература;</w:t>
      </w:r>
    </w:p>
    <w:p w:rsidR="00FA4F49" w:rsidRPr="004B618E" w:rsidRDefault="00FA4F49" w:rsidP="00FA4F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интернет-ресурсы.</w:t>
      </w:r>
    </w:p>
    <w:p w:rsidR="00FA4F49" w:rsidRPr="002312E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(Приложение 2) формируется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в соответствии с требованиями: </w:t>
      </w:r>
    </w:p>
    <w:p w:rsidR="00FA4F49" w:rsidRPr="002312E9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ГОСТ 7.1–2003.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FA4F49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color w:val="000000"/>
          <w:sz w:val="28"/>
          <w:szCs w:val="28"/>
        </w:rPr>
        <w:t xml:space="preserve">ГОСТ 7.82–2001.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F46BAA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FA4F49" w:rsidRPr="00F46BAA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z w:val="28"/>
          <w:szCs w:val="28"/>
        </w:rPr>
        <w:t xml:space="preserve">ГОСТ 7.12–93.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F46BAA">
        <w:rPr>
          <w:rFonts w:ascii="Times New Roman" w:eastAsia="TimesNewRoman" w:hAnsi="Times New Roman"/>
          <w:sz w:val="28"/>
          <w:szCs w:val="28"/>
        </w:rPr>
        <w:t xml:space="preserve">Библиографическая запись. Сокращение слов </w:t>
      </w:r>
      <w:r w:rsidRPr="00F46BAA">
        <w:rPr>
          <w:rFonts w:ascii="Times New Roman" w:eastAsia="TimesNewRoman" w:hAnsi="Times New Roman"/>
          <w:spacing w:val="4"/>
          <w:sz w:val="28"/>
          <w:szCs w:val="28"/>
        </w:rPr>
        <w:t>на русском языке. Общие требования и правила</w:t>
      </w:r>
      <w:r>
        <w:rPr>
          <w:rFonts w:ascii="Times New Roman" w:eastAsia="TimesNewRoman" w:hAnsi="Times New Roman"/>
          <w:spacing w:val="4"/>
          <w:sz w:val="28"/>
          <w:szCs w:val="28"/>
        </w:rPr>
        <w:t>».</w:t>
      </w:r>
    </w:p>
    <w:p w:rsidR="00FA4F49" w:rsidRPr="00F46BAA" w:rsidRDefault="00FA4F49" w:rsidP="00FA4F49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pacing w:val="-6"/>
          <w:sz w:val="28"/>
          <w:szCs w:val="28"/>
        </w:rPr>
        <w:t xml:space="preserve">ГОСТ 7.11–2004. «Библиографическая запись. Сокращение слов 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>и словосочетаний на иностранных европейских языках</w:t>
      </w:r>
      <w:r>
        <w:rPr>
          <w:rFonts w:ascii="Times New Roman" w:eastAsia="TimesNewRoman" w:hAnsi="Times New Roman"/>
          <w:spacing w:val="2"/>
          <w:sz w:val="28"/>
          <w:szCs w:val="28"/>
        </w:rPr>
        <w:t>»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 xml:space="preserve">. </w:t>
      </w:r>
    </w:p>
    <w:p w:rsidR="00FA4F49" w:rsidRPr="00F46BAA" w:rsidRDefault="00FA4F49" w:rsidP="00FA4F4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4.9. </w:t>
      </w:r>
      <w:r w:rsidRPr="00F46BAA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4.9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Приложения включаются в структуру ВКР при необхо</w:t>
      </w:r>
      <w:r w:rsidRPr="002312E9">
        <w:rPr>
          <w:rFonts w:ascii="Times New Roman" w:eastAsia="TimesNewRoman" w:hAnsi="Times New Roman"/>
          <w:color w:val="000000"/>
          <w:spacing w:val="4"/>
          <w:sz w:val="28"/>
          <w:szCs w:val="28"/>
        </w:rPr>
        <w:t>димости. Они содержат материалы, связанные с выполнением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ВКР.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4.9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В качестве приложений можно представ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ть следующие материалы: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методические материалы (</w:t>
      </w:r>
      <w:r w:rsidRPr="0059428E">
        <w:rPr>
          <w:rFonts w:ascii="Times New Roman" w:hAnsi="Times New Roman"/>
          <w:sz w:val="28"/>
          <w:szCs w:val="28"/>
        </w:rPr>
        <w:t>копии документов, выдержки из отчетных материалов, статистические данные</w:t>
      </w:r>
      <w:r>
        <w:rPr>
          <w:rFonts w:ascii="Times New Roman" w:hAnsi="Times New Roman"/>
          <w:sz w:val="28"/>
          <w:szCs w:val="28"/>
        </w:rPr>
        <w:t>,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анкеты, программы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сценарии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мероприятий, буклеты, памятки, рекомендации и др.);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lastRenderedPageBreak/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информацию о докладах на конференциях по теме ВКР;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список опубликованных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тезисов докладов</w:t>
      </w:r>
      <w:r w:rsidRPr="00F72C5C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по теме ВКР, их копии;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- проекты</w:t>
      </w:r>
      <w:r w:rsidRPr="00F72C5C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, представленные на конкурс студенческих работ;</w:t>
      </w:r>
    </w:p>
    <w:p w:rsidR="00FA4F49" w:rsidRPr="00F72C5C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отзывы руководителей учреждений культуры и образования, потребителей услуг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эскизы костюмов, оформления сценической площадки и др. (для студентов специальности «Социально-культурная деятельность</w:t>
      </w:r>
      <w:r>
        <w:rPr>
          <w:rFonts w:ascii="Times New Roman" w:eastAsia="TimesNewRoman" w:hAnsi="Times New Roman"/>
          <w:color w:val="000000"/>
          <w:sz w:val="28"/>
          <w:szCs w:val="28"/>
        </w:rPr>
        <w:t>», «Народное художественное творчество»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/>
          <w:color w:val="000000"/>
          <w:sz w:val="28"/>
          <w:szCs w:val="28"/>
        </w:rPr>
        <w:t>, поэтапность выполнения работы в виде изображений, эскизы работ (для студентов специальности «ДПИ и НП»)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статьи в СМИ, видео, фото, материалы.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FA4F49" w:rsidRDefault="00FA4F49" w:rsidP="00FA4F49">
      <w:pPr>
        <w:pStyle w:val="3"/>
        <w:spacing w:before="0" w:after="0"/>
        <w:ind w:firstLine="426"/>
        <w:jc w:val="center"/>
        <w:rPr>
          <w:rFonts w:ascii="Times New Roman" w:eastAsia="TimesNewRoman" w:hAnsi="Times New Roman" w:cs="Times New Roman"/>
          <w:spacing w:val="-10"/>
          <w:sz w:val="28"/>
          <w:szCs w:val="28"/>
        </w:rPr>
      </w:pPr>
      <w:bookmarkStart w:id="0" w:name="_Toc286320333"/>
      <w:bookmarkStart w:id="1" w:name="_Toc286320579"/>
      <w:bookmarkStart w:id="2" w:name="_Toc29106760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5.</w:t>
      </w:r>
      <w:r w:rsidRPr="00E67F42">
        <w:rPr>
          <w:rFonts w:ascii="Times New Roman" w:eastAsia="TimesNewRoman" w:hAnsi="Times New Roman" w:cs="Times New Roman"/>
          <w:spacing w:val="-10"/>
          <w:sz w:val="28"/>
          <w:szCs w:val="28"/>
        </w:rPr>
        <w:t xml:space="preserve"> Оформление </w:t>
      </w:r>
      <w:bookmarkEnd w:id="0"/>
      <w:bookmarkEnd w:id="1"/>
      <w:bookmarkEnd w:id="2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ВКР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 xml:space="preserve">Требования к оформлению ВКР должны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>ребованиями ЕСТД и ЕСКД, ГОСТ 7.32.- 2001 «Система стандартов по информации, библиотечному и издательскому делу «Отчет о научно-исследовательской работе»</w:t>
      </w:r>
      <w:r>
        <w:rPr>
          <w:rFonts w:ascii="Times New Roman" w:hAnsi="Times New Roman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 ВКР должен быть подготовлен с использованием компьютера в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Wo</w:t>
      </w:r>
      <w:r w:rsidRPr="00E67F42">
        <w:rPr>
          <w:rFonts w:ascii="Times New Roman" w:eastAsia="TimesNewRoman" w:hAnsi="Times New Roman"/>
          <w:color w:val="000000"/>
          <w:sz w:val="28"/>
          <w:szCs w:val="28"/>
          <w:lang w:val="en-US"/>
        </w:rPr>
        <w:t>rd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распечатан на одной стороне белой бумаги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формата А4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(210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297 мм): верхнее и нижнее поле – </w:t>
      </w:r>
      <w:smartTag w:uri="urn:schemas-microsoft-com:office:smarttags" w:element="metricconverter">
        <w:smartTagPr>
          <w:attr w:name="ProductID" w:val="20 мм"/>
        </w:smartTagPr>
        <w:r w:rsidRPr="00E67F42">
          <w:rPr>
            <w:rFonts w:ascii="Times New Roman" w:eastAsia="TimesNewRoman" w:hAnsi="Times New Roman"/>
            <w:bCs/>
            <w:color w:val="000000"/>
            <w:spacing w:val="-4"/>
            <w:sz w:val="28"/>
            <w:szCs w:val="28"/>
          </w:rPr>
          <w:t>20 мм</w:t>
        </w:r>
      </w:smartTag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; правое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10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30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Цвет шрифта – черный, интервал – полуторный, гарнитура – Times New Roman, размер шрифта – 14 кегль,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1,25 см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Качество напечатанного текста и оформления таблиц и иллюстраций должно удовлетворять требованию их четкого воспроиз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ведения (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должны быть четкие линии, буквы, цифры и знаки</w:t>
      </w:r>
      <w:r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Опечатки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рукописным способом. Наклейки, повреждения листов ВКР, помарки не допускаются.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Сокращение русских слов и словосочетаний в тексте ВКР выполняется по ГОСТ 7.12-93, на иностранных европейских языках – по ГОСТ 7.11-2004. Не допускаются сокращения следующих слов и словосочетаний: «так как», «так называемый», «таким образом», «например», «в том числе». Если в ВКР принята особая система сокращения слов и наименований, то перечень принятых сокращений должен быть приведен в структурном элементе ВКР «Определения, обозначения и сокращения».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тексте ВКР, кроме общепринятых буквенных аббревиатур, допускается использовать введенные их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разделов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подразделов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.2.1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Наименования структурных элементов «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Оглавление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NewRoman" w:hAnsi="Times New Roman"/>
          <w:color w:val="000000"/>
          <w:sz w:val="28"/>
          <w:szCs w:val="28"/>
        </w:rPr>
        <w:t>, «Определения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обозначения и  сокращения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«В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ведение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назва</w:t>
      </w:r>
      <w:r>
        <w:rPr>
          <w:rFonts w:ascii="Times New Roman" w:eastAsia="TimesNewRoman" w:hAnsi="Times New Roman"/>
          <w:color w:val="000000"/>
          <w:sz w:val="28"/>
          <w:szCs w:val="28"/>
        </w:rPr>
        <w:t>ние Глав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«З</w:t>
      </w:r>
      <w:r>
        <w:rPr>
          <w:rFonts w:ascii="Times New Roman" w:eastAsia="TimesNewRoman" w:hAnsi="Times New Roman"/>
          <w:color w:val="000000"/>
          <w:sz w:val="28"/>
          <w:szCs w:val="28"/>
        </w:rPr>
        <w:t>аключение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«</w:t>
      </w: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заголовками структурных элементов ВКР.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Заголовки структурных элементов ВКР пишутся в сере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дине строки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без точки, не подчеркиваются, оформляются с использов</w:t>
      </w:r>
      <w:r>
        <w:rPr>
          <w:rFonts w:ascii="Times New Roman" w:eastAsia="TimesNewRoman" w:hAnsi="Times New Roman"/>
          <w:color w:val="000000"/>
          <w:sz w:val="28"/>
          <w:szCs w:val="28"/>
        </w:rPr>
        <w:t>анием компьютерных инструментов.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Основную часть ВКР следует делить на главы, параграфы; количество разделов не ограничено. Главы и параграфы должны иметь заголовки. Название разделов должно быть четким, лаконичным и соответствовать их содержанию; представленные материалы должны последовательно раскрывать тему. Недопустимо, чтобы название раздела повторяло название ВКР. Если заголовок состоит из двух предложений, их разделяют точкой. Переносы слов и аббревиатуры в заголовках не допускаются. Заголовок не должен быть последней строкой на странице.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Каждый структурный элемент ВКР (за исключением параграфов) следует печатать с новой страницы.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Заголовки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главления должны точно соответствовать заголовкам в тексте.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Главы, параграфы следует нумеровать арабскими цифрами. Разделы должны иметь порядковую нумерацию в пределах всего текста, за исключением приложений.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Глава 1, 2, 3 и т. д. Параграфы нумеруются в пределах главы. Номер параграфа включает номер главы и параграфа, разделенные точкой. Например: 1.1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1.2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1.3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 т. д. Если глава состоит из одного параграфа, то он не нумеруется.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.3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страниц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Страницы ВКР следует нумеровать арабскими цифрами, соблюдая сквозную нумерацию по всему тексту. Номер страницы простав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ляют  справа 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нижней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части листа без точки.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Титульный лист и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главление включают в общую нумерацию страниц ВКР, номер страницы на титульном листе не проставляют.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и иллюстрации, размещенные в тексте ВКР на отдельных листах, включают в общую нумерацию страниц. Иллюстрации и таблицы на листе формата А3 (297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420) учитывают как одну страницу.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Нумерация страниц ВКР и приложений, входящих в состав ВКР, должна быть сквозная.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.4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Таблицы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виде таблиц, как правило, оформляют цифровой материал для лучшей наглядности при сравнении показателей. </w:t>
      </w:r>
    </w:p>
    <w:p w:rsidR="00FA4F49" w:rsidRPr="00E67F42" w:rsidRDefault="00FA4F49" w:rsidP="00FA4F49">
      <w:pPr>
        <w:tabs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5.4.2. </w:t>
      </w:r>
      <w:r w:rsidRPr="00E67F4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FA4F49" w:rsidRPr="00E67F42" w:rsidRDefault="00FA4F49" w:rsidP="00FA4F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D7C95">
        <w:rPr>
          <w:rFonts w:ascii="Times New Roman" w:eastAsia="TimesNewRoman" w:hAnsi="Times New Roman"/>
          <w:color w:val="000000"/>
          <w:sz w:val="28"/>
          <w:szCs w:val="28"/>
        </w:rPr>
        <w:t>5.4.3.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таблицы должны быть 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которые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оформляются следующим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бразом: (табл. 1, 2, 3).</w:t>
      </w:r>
    </w:p>
    <w:p w:rsidR="00FA4F49" w:rsidRPr="00E67F42" w:rsidRDefault="00FA4F49" w:rsidP="00FA4F49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lastRenderedPageBreak/>
        <w:t xml:space="preserve">5.4.4.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Таблицы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нумеровать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арабскими цифрами сквозной нумерацией.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Если в документе одна таблица, то она должна быть обозначена «Таблица 1» (В приложениях таблицы имеют собственную нумерацию).</w:t>
      </w:r>
    </w:p>
    <w:p w:rsidR="00FA4F49" w:rsidRPr="00E67F42" w:rsidRDefault="00FA4F49" w:rsidP="00FA4F49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5.4.5.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Допускается нумеровать таблицы в пределах раздела. В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этом случае номер таблицы состоит из номера раздела и порядкового номера таблицы, разделенных точкой.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FA4F49" w:rsidRPr="00E67F42" w:rsidRDefault="00FA4F49" w:rsidP="00FA4F49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5.4.6.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Название таблицы следует помещать над таблицей слева,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без абзацного отступа в одну строку с ее номером через тире.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Точку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номера таблицы и наименования не ставят.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Таблица 1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Библиотечные ресурсы региона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графы таблицы должны иметь заголовки. Заголовки столбцов и строк таблицы следует писать с прописной буквы, 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 Обозначения, приведенные в заголовках граф таблицы, должны быть пояснены в тексте или графическом материале.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.4.8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другой частью пишут слова «Продолжение таблицы 1».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 переносе таблицы на другой лист название таблицы не повторяют и нижнюю горизонтальную черту, ограничивающую первую часть таблицы, не проводят.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.4.9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.4.10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Допускается размещать таблицу вдоль длинной стороны листа так, чтобы ее можно было читать с поворотом по часовой стрелке, при этом номер страницы ставится в нижней середине короткой части листа.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каждого приложения обозначают отдельной нумерацией арабскими цифрами, например, «Таблица А.1» (с добавлением перед номером обозначения приложения). Если в приложении одна таблица, то она обозначается следующим образом: «Таблица В.1», если она приведена в приложении В.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Допускается применять в таблицах размер шрифта меньший, чем в тексте (кегль 12).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.5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Иллюстрации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Иллюстрации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чертежи, графики, диаграммы, схемы, др.), помещаемые в ВКР, должны соответствовать требованиям государственных стандартов Единой системы конструкторской документации.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иллюстрации в тексте ВКР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графики, чертежи, диаграммы, схемы, др.) размещают непосредственно после первой ссылки на них (или на следующей странице) и обозначают словом «Рисунок».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иллюстрации должны быть даны ссылки в тексте ВКР,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которые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офо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рмляются следующим образом: (рис. 1, 2, 3).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Иллюстрации, за исключением иллюстраций приложений,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 сквозной нумерацией. Если рисунок один, то он обозначается «Рисунок 1». Иллюстрации должны иметь наименование и при необходимости – пояснительные данные (подрисуночный текст). Если текст пояснительных данных приводится над номером рисунка, то допускается понижение шрифта (кегль 12). После номера рисунка ставится тире, название пишется с прописной буквы. Слово «Рисунок» и название помещают после пояснительных данных и располагают посередине строки.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(пояснительные данные): 1 – библиотечные фонды; 2 – СПА; 3 – кадры библиотек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Рисунок 1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– Библиотечные ресурсы региона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.5.5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номером обозначения приложения.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рисунок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Л.3 – Название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.5.6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 должны выполняться на белой непрозрачной бумаге. Допускается выполнение рисунков посредством использования компьютерных инструментов; рисунки могут быть выполнены в цвете. Если рисунки невозможно выполнить с помощью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компьютерной техники, то используют чeрную тушь или пасту.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.6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 Библиографический с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писок, ссылки и цитаты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.6.1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 Библиографический с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писок является структурным элементом ВКР. На всю литературу, которая использовалась при написании ВКР, в тексте ВКР должны быть ссылки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(ссылки оформляются в соответствии с ГОСТ Р 7.0.5 – 2008 «Библиографическая ссылка. Общие требования и правила составления»)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Библиографический список</w:t>
      </w:r>
      <w:r w:rsidRPr="00E67F42">
        <w:rPr>
          <w:rFonts w:ascii="Times New Roman" w:eastAsia="TimesNewRoman,Bold" w:hAnsi="Times New Roman"/>
          <w:bCs/>
          <w:color w:val="000000"/>
          <w:spacing w:val="-6"/>
          <w:sz w:val="28"/>
          <w:szCs w:val="28"/>
        </w:rPr>
        <w:t xml:space="preserve"> формируется по алфавиту, библиографические описания документов выполняются согласно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ГОСТ 7.1–2003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описание.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 и ГОСТ 7.82–2001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 электронных ресурсов: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Ссылки на использованную литературу следует приводить в квад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softHyphen/>
        <w:t>ратных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скобках, указывая порядковый номер по списку.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lastRenderedPageBreak/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[1]. Ссылаться можно на источник в целом или его разделы, обязательным при этом является указание количественной характеристики в библиографическом описании.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[1, с. 15–20]. Точка ставится после ссылки.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.6.2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допустимо прямое цитирование с соблюдением следующих требований: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цитируемый текст должен приводиться в кавычках без изменений;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sz w:val="28"/>
          <w:szCs w:val="28"/>
        </w:rPr>
        <w:t>цитата должна содержать законченную мысль;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B26910">
        <w:rPr>
          <w:rFonts w:ascii="Times New Roman" w:eastAsia="TimesNewRoman" w:hAnsi="Times New Roman"/>
          <w:sz w:val="28"/>
          <w:szCs w:val="28"/>
        </w:rPr>
        <w:t>обязательным является ссылка на источник. Возможны два варианта: 1) ссылка может быть оформлена как сноска на той же странице</w:t>
      </w:r>
      <w:r>
        <w:rPr>
          <w:rFonts w:ascii="Times New Roman" w:eastAsia="TimesNewRoman" w:hAnsi="Times New Roman"/>
          <w:sz w:val="28"/>
          <w:szCs w:val="28"/>
        </w:rPr>
        <w:t xml:space="preserve"> (так называемая подстрочная ссылка)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; 2) источник, на который ссылается автор, включается 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библиографический </w:t>
      </w:r>
      <w:r w:rsidRPr="00B26910">
        <w:rPr>
          <w:rFonts w:ascii="Times New Roman" w:eastAsia="TimesNewRoman" w:hAnsi="Times New Roman"/>
          <w:sz w:val="28"/>
          <w:szCs w:val="28"/>
        </w:rPr>
        <w:t>список. В этом случае с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t xml:space="preserve">сылка оформляется квадратными скобками [ ], в которых указывается порядковый номер публикации из списка использованной литературы с обязательным указанием количественной характеристики (номеров страниц).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,Bold" w:hAnsi="Times New Roman"/>
          <w:bCs/>
          <w:i/>
          <w:sz w:val="28"/>
          <w:szCs w:val="28"/>
        </w:rPr>
        <w:t>Нап</w:t>
      </w:r>
      <w:r w:rsidRPr="00B26910">
        <w:rPr>
          <w:rFonts w:ascii="Times New Roman" w:eastAsia="TimesNewRoman" w:hAnsi="Times New Roman"/>
          <w:i/>
          <w:sz w:val="28"/>
          <w:szCs w:val="28"/>
        </w:rPr>
        <w:t xml:space="preserve">ример: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[1, с. 15].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библиографическом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списке этот источник описывается как документ в целом.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i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E67F42">
        <w:rPr>
          <w:rFonts w:ascii="Times New Roman" w:hAnsi="Times New Roman"/>
          <w:sz w:val="28"/>
          <w:szCs w:val="28"/>
        </w:rPr>
        <w:t>Кожевникова</w:t>
      </w:r>
      <w:r>
        <w:rPr>
          <w:rFonts w:ascii="Times New Roman" w:hAnsi="Times New Roman"/>
          <w:sz w:val="28"/>
          <w:szCs w:val="28"/>
        </w:rPr>
        <w:t>,</w:t>
      </w:r>
      <w:r w:rsidRPr="00E67F42">
        <w:rPr>
          <w:rFonts w:ascii="Times New Roman" w:hAnsi="Times New Roman"/>
          <w:sz w:val="28"/>
          <w:szCs w:val="28"/>
        </w:rPr>
        <w:t xml:space="preserve"> Л. А. Методика региональных библио</w:t>
      </w:r>
      <w:r w:rsidRPr="00E67F42">
        <w:rPr>
          <w:rFonts w:ascii="Times New Roman" w:hAnsi="Times New Roman"/>
          <w:sz w:val="28"/>
          <w:szCs w:val="28"/>
        </w:rPr>
        <w:softHyphen/>
        <w:t xml:space="preserve">тековедческих исследований </w:t>
      </w:r>
      <w:r w:rsidRPr="006809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809FB">
        <w:rPr>
          <w:rFonts w:ascii="Times New Roman" w:hAnsi="Times New Roman"/>
          <w:sz w:val="28"/>
          <w:szCs w:val="28"/>
        </w:rPr>
        <w:t>]</w:t>
      </w:r>
      <w:r w:rsidRPr="00E67F42">
        <w:rPr>
          <w:rFonts w:ascii="Times New Roman" w:hAnsi="Times New Roman"/>
          <w:sz w:val="28"/>
          <w:szCs w:val="28"/>
        </w:rPr>
        <w:t xml:space="preserve">: учеб.-метод. </w:t>
      </w:r>
      <w:r>
        <w:rPr>
          <w:rFonts w:ascii="Times New Roman" w:hAnsi="Times New Roman"/>
          <w:sz w:val="28"/>
          <w:szCs w:val="28"/>
        </w:rPr>
        <w:t>п</w:t>
      </w:r>
      <w:r w:rsidRPr="00E67F42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/Л. А. Кожевникова</w:t>
      </w:r>
      <w:r w:rsidRPr="00E67F42">
        <w:rPr>
          <w:rFonts w:ascii="Times New Roman" w:hAnsi="Times New Roman"/>
          <w:sz w:val="28"/>
          <w:szCs w:val="28"/>
        </w:rPr>
        <w:t>. – Новосибирск, 2007. – 168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67F42">
        <w:rPr>
          <w:rFonts w:ascii="Times New Roman" w:hAnsi="Times New Roman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F42">
        <w:rPr>
          <w:rFonts w:ascii="Times New Roman" w:hAnsi="Times New Roman"/>
          <w:sz w:val="28"/>
          <w:szCs w:val="28"/>
        </w:rPr>
        <w:t>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Подстрочные </w:t>
      </w:r>
      <w:r>
        <w:rPr>
          <w:rFonts w:ascii="Times New Roman" w:eastAsia="TimesNewRoman" w:hAnsi="Times New Roman"/>
          <w:color w:val="000000"/>
          <w:sz w:val="28"/>
          <w:szCs w:val="28"/>
        </w:rPr>
        <w:t>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Размер шрифта, которым оформляется ссылка – 10 кегль. Знак ссылки ставят непосредственно после того слова, числа, символа, предложения, к которому дается пояснение. Знак ссылки выполняют арабскими цифрами и помещают на уровне верхнего обреза шрифта. Точка ставится после ссылки. Нумерация ссылок сквозная.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 оформлении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ссылок при описании документа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NewRoman" w:hAnsi="Times New Roman"/>
          <w:color w:val="000000"/>
          <w:sz w:val="28"/>
          <w:szCs w:val="28"/>
        </w:rPr>
        <w:t>ть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ГОСТ Р 7.0.5–2008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Библиографическая ссылка.</w:t>
      </w:r>
      <w:r w:rsidRPr="00E67F42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(Межгосударственный стандарт).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.6.4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 тексте ВКР допускаются внутритекстовые ссылки на структурные элементы ВКР. При ссылках на структурный элемент текста ВКР, который имеет нумерацию из цифр, не разделенных точкой, указывается наименование этого элемента полностью.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оформляют как продолжение ВКР на последующих ее листах.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на все приложения должны быть даны ссылки.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Приложения располагают в порядке ссылок на них в тексте документа. Ссылки на обязательные приложения оформляются следующим образом: (приложение </w:t>
      </w:r>
      <w:r>
        <w:rPr>
          <w:rFonts w:ascii="Times New Roman" w:eastAsia="TimesNewRoman" w:hAnsi="Times New Roman"/>
          <w:color w:val="000000"/>
          <w:sz w:val="28"/>
          <w:szCs w:val="28"/>
        </w:rPr>
        <w:t>1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2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3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).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Каждое приложение начинают с новой страницы с указанием наверху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справа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слова «ПРИЛОЖЕНИЕ» прописными буквами и его обозначения. Приложения обозначают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арабскими цифрами  начиная с цифры «1».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слова ПРИЛОЖЕНИЕ следует </w:t>
      </w:r>
      <w:r>
        <w:rPr>
          <w:rFonts w:ascii="Times New Roman" w:eastAsia="TimesNewRoman" w:hAnsi="Times New Roman"/>
          <w:color w:val="000000"/>
          <w:sz w:val="28"/>
          <w:szCs w:val="28"/>
        </w:rPr>
        <w:t>цифра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обозначающая его последовательность. </w:t>
      </w:r>
    </w:p>
    <w:p w:rsidR="00FA4F49" w:rsidRPr="002509B8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Приложение должно иметь заголовок, который пишется с прописной буквы, отдельной строкой.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выполняют на листах формата А4, допускается выполнение приложений на листах формата А3.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Другие требования по оформлению текста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Фамилии, названия учреждений и другие имена собственные в тексте ВКР приводят на языке оригинала. Допускается транслитерировать имена 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через пробелы; при этом не допускается перенос инициалов отдельно от фамилии (или фамилии от инициалов) на следующую строку – применяется «неразрывный пробел».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bCs/>
          <w:color w:val="000000"/>
          <w:sz w:val="28"/>
          <w:szCs w:val="28"/>
        </w:rPr>
        <w:t>.8.2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Даты, количественные характеристики.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Учебный, хозяйственный, бюджетный, операционный год пишут через косую черту.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учебном 201</w:t>
      </w:r>
      <w:r>
        <w:rPr>
          <w:rFonts w:ascii="Times New Roman" w:eastAsia="TimesNewRoman" w:hAnsi="Times New Roman"/>
          <w:color w:val="000000"/>
          <w:sz w:val="28"/>
          <w:szCs w:val="28"/>
        </w:rPr>
        <w:t>7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/201</w:t>
      </w:r>
      <w:r>
        <w:rPr>
          <w:rFonts w:ascii="Times New Roman" w:eastAsia="TimesNewRoman" w:hAnsi="Times New Roman"/>
          <w:color w:val="000000"/>
          <w:sz w:val="28"/>
          <w:szCs w:val="28"/>
        </w:rPr>
        <w:t>8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г.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В остальных случаях между годами ставится тире: в 2007–2008 гг.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при этом пробел между числами и знаком тире не ставится; годы </w:t>
      </w:r>
      <w:r w:rsidRPr="00B26910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(во множественном числе) обозначаются «гг.» Если в тексте указано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с какого и по какой период происходит действие, то употребляются предлоги «с … по» и ставится одна буква «г.».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 1990 по </w:t>
      </w:r>
      <w:smartTag w:uri="urn:schemas-microsoft-com:office:smarttags" w:element="metricconverter">
        <w:smartTagPr>
          <w:attr w:name="ProductID" w:val="2001 г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2001 г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Века следует писать римскими цифрами, используя принятые при этом условные сокращения (VI–IX вв.); века (во множественном числе обозначаются «вв.». Столетия принято записывать арабскими цифрами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во 2-м столетии н. э., 70–80-е гг. XX в. (можно также писать – в 1970–1980-х гг.). При написании дат не допускается отделение от цифр переносом на другую строку обозначений «г.» «гг.», «в.» «вв.» и т. д.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написании других количественных характеристик, имеющих начало и окончание, используется тире, пробел в этом случае между числами не ставится.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указание количественной характеристики в библиографическом описании документа: 195–198 с.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Города. При указании названий городов впереди ставится буква «г.»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г. Томск, г. 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; или город указывается без буквы г.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Томске, 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. При этом буква, обозначающая город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(«г.») и название города должны быть на одной строке («неразрывный пробел»).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Сокращенные слова (два слова) н. э., т. д., т. п., т. е., № 1, пишутся через пробел. Только % указываются непосредственно после числа, без пробела.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15%.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указании страниц в библиографическом описании документа буквы «с.» или «С.» (обозначающие страницы) должны быть расположены на одной строке количественной характеристикой («неразрывный пробел»). 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15 с.; C. 15–20.</w:t>
      </w:r>
    </w:p>
    <w:p w:rsidR="00FA4F49" w:rsidRPr="00E67F42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После точки в тексте обязателен пробел.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.8.7</w:t>
      </w: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 xml:space="preserve">. </w:t>
      </w:r>
      <w:r w:rsidRPr="006D1888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Тире в тексте должно</w:t>
      </w:r>
      <w:r w:rsidRPr="006D1888">
        <w:rPr>
          <w:rFonts w:ascii="AGNewHandbook" w:eastAsia="TimesNewRoman" w:hAnsi="AGNewHandbook"/>
          <w:color w:val="000000"/>
          <w:spacing w:val="-2"/>
          <w:sz w:val="28"/>
          <w:szCs w:val="28"/>
        </w:rPr>
        <w:t xml:space="preserve"> быть однотипно оформлено: или «–»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 или «-», то же самое касается кавычек: « </w:t>
      </w:r>
      <w:r>
        <w:rPr>
          <w:rFonts w:ascii="AGNewHandbook" w:eastAsia="TimesNewRoman" w:hAnsi="AGNewHandbook"/>
          <w:color w:val="000000"/>
          <w:sz w:val="28"/>
          <w:szCs w:val="28"/>
        </w:rPr>
        <w:t xml:space="preserve"> 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»  или </w:t>
      </w:r>
      <w:r>
        <w:rPr>
          <w:rFonts w:ascii="Times New Roman" w:eastAsia="TimesNewRoman" w:hAnsi="Times New Roman"/>
          <w:color w:val="000000"/>
          <w:sz w:val="28"/>
          <w:szCs w:val="28"/>
        </w:rPr>
        <w:t>“  ”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b/>
          <w:sz w:val="28"/>
          <w:szCs w:val="28"/>
          <w:lang w:eastAsia="ru-RU"/>
        </w:rPr>
        <w:t xml:space="preserve">. Рецензирование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F585E">
        <w:rPr>
          <w:rFonts w:ascii="Times New Roman" w:hAnsi="Times New Roman"/>
          <w:sz w:val="28"/>
          <w:szCs w:val="28"/>
        </w:rPr>
        <w:t>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подлежит рецензированию. </w:t>
      </w:r>
    </w:p>
    <w:p w:rsidR="00FA4F49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Рецензенты ВКР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не позднее, чем за месяц до защиты.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85E">
        <w:rPr>
          <w:rFonts w:ascii="Times New Roman" w:hAnsi="Times New Roman"/>
          <w:sz w:val="28"/>
          <w:szCs w:val="28"/>
        </w:rPr>
        <w:t>Не менее чем за 2 недели до дня защиты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сдается на внутреннее и внешнее рецензирование. </w:t>
      </w:r>
    </w:p>
    <w:p w:rsidR="00FA4F49" w:rsidRPr="00B26910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10">
        <w:rPr>
          <w:rFonts w:ascii="Times New Roman" w:hAnsi="Times New Roman"/>
          <w:sz w:val="28"/>
          <w:szCs w:val="28"/>
        </w:rPr>
        <w:t>Внутренняя рецензия – ОТЗЫВ  пишется  преподавателем  - руководителем работы.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проводится с целью обеспечения объективности оценки труда выпускника.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910">
        <w:rPr>
          <w:rFonts w:ascii="Times New Roman" w:hAnsi="Times New Roman"/>
          <w:sz w:val="28"/>
          <w:szCs w:val="28"/>
          <w:lang w:eastAsia="ru-RU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 может произвести с</w:t>
      </w:r>
      <w:r w:rsidRPr="00F66BDE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из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– культурной сферы,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сферы бизнеса, </w:t>
      </w:r>
      <w:r>
        <w:rPr>
          <w:rFonts w:ascii="Times New Roman" w:hAnsi="Times New Roman"/>
          <w:sz w:val="28"/>
          <w:szCs w:val="28"/>
          <w:lang w:eastAsia="ru-RU"/>
        </w:rPr>
        <w:t>Коми научного центра</w:t>
      </w:r>
      <w:r w:rsidRPr="00F66BDE">
        <w:rPr>
          <w:rFonts w:ascii="Times New Roman" w:hAnsi="Times New Roman"/>
          <w:sz w:val="28"/>
          <w:szCs w:val="28"/>
          <w:lang w:eastAsia="ru-RU"/>
        </w:rPr>
        <w:t>, преподавател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66BDE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6B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хорошо владеющи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вопросами, связанными с тематикой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.2. Рецензенты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назначаются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Колледжа за месяц до защиты 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2C65EA">
        <w:rPr>
          <w:rFonts w:ascii="Times New Roman" w:hAnsi="Times New Roman"/>
          <w:sz w:val="28"/>
          <w:szCs w:val="28"/>
          <w:lang w:eastAsia="ru-RU"/>
        </w:rPr>
        <w:t>Рецензия должна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включать:</w:t>
      </w:r>
      <w:r w:rsidRPr="00AB0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заданию;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;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степени разработки новых вопросов, оригинальности решений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(предложений), теоретической и практической значимости работы;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качества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66BDE">
        <w:rPr>
          <w:rFonts w:ascii="Times New Roman" w:hAnsi="Times New Roman"/>
          <w:sz w:val="28"/>
          <w:szCs w:val="28"/>
          <w:lang w:eastAsia="ru-RU"/>
        </w:rPr>
        <w:t>4. Содержание рецензии доводится до сведения студента не позднее, чем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день до защиты работы.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.5. 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получения рецензии не допускается.</w:t>
      </w:r>
    </w:p>
    <w:p w:rsidR="00FA4F49" w:rsidRPr="00F66BD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после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рецензиями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решает вопрос о допуске студента к защите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в 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аттестационную комиссию.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Процедура защиты ВКР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Pr="00FF585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F585E">
        <w:rPr>
          <w:rFonts w:ascii="Times New Roman" w:hAnsi="Times New Roman"/>
          <w:sz w:val="28"/>
          <w:szCs w:val="28"/>
          <w:lang w:eastAsia="ru-RU"/>
        </w:rPr>
        <w:t>.1. Цель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 </w:t>
      </w:r>
      <w:r w:rsidRPr="00FF585E">
        <w:rPr>
          <w:rFonts w:ascii="Times New Roman" w:hAnsi="Times New Roman"/>
          <w:sz w:val="28"/>
          <w:szCs w:val="28"/>
          <w:lang w:eastAsia="ru-RU"/>
        </w:rPr>
        <w:t>–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уровня подготовленности выпускника к выполнению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задач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243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08E2">
        <w:rPr>
          <w:rFonts w:ascii="Times New Roman" w:hAnsi="Times New Roman"/>
          <w:sz w:val="28"/>
          <w:szCs w:val="28"/>
          <w:lang w:eastAsia="ru-RU"/>
        </w:rPr>
        <w:t xml:space="preserve">Готовность к защите определяется заместителем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59428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научно-методической деятельности, который визирует допуск на титульном листе.</w:t>
      </w:r>
    </w:p>
    <w:p w:rsidR="00FA4F49" w:rsidRPr="00FF585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FF585E">
        <w:rPr>
          <w:rFonts w:ascii="Times New Roman" w:hAnsi="Times New Roman"/>
          <w:sz w:val="28"/>
          <w:szCs w:val="28"/>
          <w:lang w:eastAsia="ru-RU"/>
        </w:rPr>
        <w:t>. Образовательное учреждение имеет право проводить предзащиту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пять - </w:t>
      </w:r>
      <w:r w:rsidRPr="00FF585E">
        <w:rPr>
          <w:rFonts w:ascii="Times New Roman" w:hAnsi="Times New Roman"/>
          <w:sz w:val="28"/>
          <w:szCs w:val="28"/>
          <w:lang w:eastAsia="ru-RU"/>
        </w:rPr>
        <w:t>десять дней до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FA4F49" w:rsidRPr="0059428E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Защита производится на открытом заседании 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аттестационной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 комиссии (далее – 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E64">
        <w:rPr>
          <w:rFonts w:ascii="Times New Roman" w:hAnsi="Times New Roman"/>
          <w:sz w:val="28"/>
          <w:szCs w:val="28"/>
          <w:lang w:eastAsia="ru-RU"/>
        </w:rPr>
        <w:t>К</w:t>
      </w:r>
      <w:r w:rsidRPr="00FC2E64">
        <w:rPr>
          <w:rFonts w:ascii="Times New Roman" w:hAnsi="Times New Roman"/>
          <w:sz w:val="28"/>
          <w:szCs w:val="28"/>
        </w:rPr>
        <w:t>)</w:t>
      </w:r>
      <w:r w:rsidRPr="0059428E">
        <w:rPr>
          <w:rFonts w:ascii="Times New Roman" w:hAnsi="Times New Roman"/>
          <w:sz w:val="28"/>
          <w:szCs w:val="28"/>
        </w:rPr>
        <w:t xml:space="preserve"> с участием не менее двух трет</w:t>
      </w:r>
      <w:r>
        <w:rPr>
          <w:rFonts w:ascii="Times New Roman" w:hAnsi="Times New Roman"/>
          <w:sz w:val="28"/>
          <w:szCs w:val="28"/>
        </w:rPr>
        <w:t>е</w:t>
      </w:r>
      <w:r w:rsidRPr="0059428E">
        <w:rPr>
          <w:rFonts w:ascii="Times New Roman" w:hAnsi="Times New Roman"/>
          <w:sz w:val="28"/>
          <w:szCs w:val="28"/>
        </w:rPr>
        <w:t xml:space="preserve">й ее состава. </w:t>
      </w:r>
      <w:r w:rsidRPr="00FC2E64">
        <w:rPr>
          <w:rFonts w:ascii="Times New Roman" w:hAnsi="Times New Roman"/>
          <w:sz w:val="28"/>
          <w:szCs w:val="28"/>
        </w:rPr>
        <w:t>Решения 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или его заместителя. При равном числе голосов голос председательствующего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FA4F49" w:rsidRPr="0059428E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.5. Решение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(в случае отсутствия председателя - его заместителем) и секретарем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 хранится в архиве образовательной организации. В протоколе записываются: итоговая оценка ВКР и особые мнения членов комиссии.</w:t>
      </w:r>
    </w:p>
    <w:p w:rsidR="00FA4F49" w:rsidRPr="0059428E" w:rsidRDefault="00FA4F49" w:rsidP="00FA4F4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.6. На защиту ВКР отводится до 1 академического часа на одного обучающегося. Процедура защиты устанавливается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по согласованию с членами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и, как правило, включает доклад обучающегося (не более 10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FA4F49" w:rsidRPr="005942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.7. Во время доклада обучающийся использует подготовленный наглядный материал, иллюстрирующий основные положения ВКР. 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7E558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9</w:t>
      </w:r>
      <w:r w:rsidRPr="007E558E">
        <w:rPr>
          <w:rFonts w:ascii="Times New Roman" w:hAnsi="Times New Roman"/>
          <w:sz w:val="28"/>
          <w:szCs w:val="24"/>
        </w:rPr>
        <w:t>. Студенты, выполнившие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 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получившие при защите неудовлетворительную оценку, имеют право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повторную защиту. В этом случае </w:t>
      </w:r>
      <w:r>
        <w:rPr>
          <w:rFonts w:ascii="Times New Roman" w:hAnsi="Times New Roman"/>
          <w:sz w:val="28"/>
          <w:szCs w:val="24"/>
        </w:rPr>
        <w:t xml:space="preserve">ГАК </w:t>
      </w:r>
      <w:r w:rsidRPr="007E558E">
        <w:rPr>
          <w:rFonts w:ascii="Times New Roman" w:hAnsi="Times New Roman"/>
          <w:sz w:val="28"/>
          <w:szCs w:val="24"/>
        </w:rPr>
        <w:t>может признать целесообразным повторную защиту студентом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той же самой работы, либо вынести решение о закреплении за ним нового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задания на выпускную квалификационную работу и определить срок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повторной защиты, но не ранее, чем через </w:t>
      </w:r>
      <w:r>
        <w:rPr>
          <w:rFonts w:ascii="Times New Roman" w:hAnsi="Times New Roman"/>
          <w:sz w:val="28"/>
          <w:szCs w:val="28"/>
        </w:rPr>
        <w:t xml:space="preserve">год после прохождения государственной итоговой аттестации (далее – </w:t>
      </w:r>
      <w:r w:rsidRPr="00FC2E64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 впервые.</w:t>
      </w:r>
    </w:p>
    <w:p w:rsidR="00FA4F49" w:rsidRPr="00F750EC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лицо, не прошедшее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неуважительной причине или получившее на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неудовлетворительную оценку, вос</w:t>
      </w:r>
      <w:r>
        <w:rPr>
          <w:rFonts w:ascii="Times New Roman" w:hAnsi="Times New Roman"/>
          <w:sz w:val="28"/>
          <w:szCs w:val="28"/>
        </w:rPr>
        <w:t>станавливается в Колледже</w:t>
      </w:r>
      <w:r w:rsidRPr="00F750EC">
        <w:rPr>
          <w:rFonts w:ascii="Times New Roman" w:hAnsi="Times New Roman"/>
          <w:sz w:val="28"/>
          <w:szCs w:val="28"/>
        </w:rPr>
        <w:t xml:space="preserve"> на период времени, 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F750EC">
        <w:rPr>
          <w:rFonts w:ascii="Times New Roman" w:hAnsi="Times New Roman"/>
          <w:sz w:val="28"/>
          <w:szCs w:val="28"/>
        </w:rPr>
        <w:t xml:space="preserve"> </w:t>
      </w:r>
      <w:r w:rsidRPr="00F750EC">
        <w:rPr>
          <w:rFonts w:ascii="Times New Roman" w:hAnsi="Times New Roman"/>
          <w:sz w:val="28"/>
          <w:szCs w:val="28"/>
        </w:rPr>
        <w:lastRenderedPageBreak/>
        <w:t xml:space="preserve">календарным учебным графиком 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FA4F49" w:rsidRPr="00F750EC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Повторное </w:t>
      </w:r>
      <w:r w:rsidRPr="00011E3D">
        <w:rPr>
          <w:rFonts w:ascii="Times New Roman" w:hAnsi="Times New Roman"/>
          <w:sz w:val="28"/>
          <w:szCs w:val="28"/>
        </w:rPr>
        <w:t>прохождение ГИА</w:t>
      </w:r>
      <w:r w:rsidRPr="00F750EC">
        <w:rPr>
          <w:rFonts w:ascii="Times New Roman" w:hAnsi="Times New Roman"/>
          <w:sz w:val="28"/>
          <w:szCs w:val="28"/>
        </w:rPr>
        <w:t xml:space="preserve"> для одного лица </w:t>
      </w:r>
      <w:r>
        <w:rPr>
          <w:rFonts w:ascii="Times New Roman" w:hAnsi="Times New Roman"/>
          <w:sz w:val="28"/>
          <w:szCs w:val="28"/>
        </w:rPr>
        <w:t>возможно</w:t>
      </w:r>
      <w:r w:rsidRPr="00F750EC">
        <w:rPr>
          <w:rFonts w:ascii="Times New Roman" w:hAnsi="Times New Roman"/>
          <w:sz w:val="28"/>
          <w:szCs w:val="28"/>
        </w:rPr>
        <w:t xml:space="preserve"> не более двух раз.</w:t>
      </w:r>
    </w:p>
    <w:p w:rsidR="00FA4F49" w:rsidRPr="00F750EC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750EC">
        <w:rPr>
          <w:rFonts w:ascii="Times New Roman" w:hAnsi="Times New Roman"/>
          <w:sz w:val="28"/>
          <w:szCs w:val="28"/>
        </w:rPr>
        <w:t xml:space="preserve">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</w:t>
      </w:r>
      <w:r w:rsidRPr="0001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11E3D">
        <w:rPr>
          <w:rFonts w:ascii="Times New Roman" w:hAnsi="Times New Roman"/>
          <w:sz w:val="28"/>
          <w:szCs w:val="28"/>
        </w:rPr>
        <w:t>К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FA4F49" w:rsidRDefault="00FA4F49" w:rsidP="00FA4F49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50EC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 регламентируется  раз</w:t>
      </w:r>
      <w:r>
        <w:rPr>
          <w:rFonts w:ascii="Times New Roman" w:hAnsi="Times New Roman"/>
          <w:sz w:val="28"/>
          <w:szCs w:val="28"/>
        </w:rPr>
        <w:t xml:space="preserve">делом 5. Порядка 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FA4F49" w:rsidRPr="007E55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Pr="007E558E">
        <w:rPr>
          <w:rFonts w:ascii="Times New Roman" w:hAnsi="Times New Roman"/>
          <w:b/>
          <w:sz w:val="28"/>
          <w:szCs w:val="24"/>
        </w:rPr>
        <w:t xml:space="preserve">. Хранение </w:t>
      </w:r>
      <w:r>
        <w:rPr>
          <w:rFonts w:ascii="Times New Roman" w:hAnsi="Times New Roman"/>
          <w:b/>
          <w:sz w:val="28"/>
          <w:szCs w:val="24"/>
        </w:rPr>
        <w:t>ВКР</w:t>
      </w:r>
    </w:p>
    <w:p w:rsidR="00FA4F49" w:rsidRPr="007E558E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FA4F49" w:rsidRPr="000F3501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Выполненные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хранятся после 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защиты в </w:t>
      </w:r>
      <w:r w:rsidRPr="000F3501">
        <w:rPr>
          <w:rFonts w:ascii="Times New Roman" w:hAnsi="Times New Roman"/>
          <w:sz w:val="28"/>
          <w:szCs w:val="28"/>
        </w:rPr>
        <w:t xml:space="preserve">Колледже </w:t>
      </w:r>
      <w:r w:rsidR="000F3501" w:rsidRPr="000F3501">
        <w:rPr>
          <w:rFonts w:ascii="Times New Roman" w:hAnsi="Times New Roman"/>
          <w:sz w:val="28"/>
          <w:szCs w:val="28"/>
        </w:rPr>
        <w:t>в течение пяти лет после выпуска обучающихся из образовательной организации</w:t>
      </w:r>
      <w:r w:rsidRPr="000F3501">
        <w:rPr>
          <w:rFonts w:ascii="Times New Roman" w:hAnsi="Times New Roman"/>
          <w:sz w:val="28"/>
          <w:szCs w:val="28"/>
        </w:rPr>
        <w:t>.</w:t>
      </w:r>
    </w:p>
    <w:p w:rsidR="00FA4F49" w:rsidRPr="007E55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Списание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оформляется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соответствующим актом.</w:t>
      </w:r>
    </w:p>
    <w:p w:rsidR="00FA4F49" w:rsidRPr="007E558E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Лучшие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представляющие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учебно-методическую ценность, могут быть использованы в качестве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учебных пособий в кабинетах образовательного учреждения.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.4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По запросу предприятия, учреждения</w:t>
      </w:r>
      <w:r>
        <w:rPr>
          <w:rFonts w:ascii="Times New Roman" w:hAnsi="Times New Roman"/>
          <w:sz w:val="28"/>
          <w:szCs w:val="24"/>
        </w:rPr>
        <w:t>,</w:t>
      </w:r>
      <w:r w:rsidRPr="007E558E">
        <w:rPr>
          <w:rFonts w:ascii="Times New Roman" w:hAnsi="Times New Roman"/>
          <w:sz w:val="28"/>
          <w:szCs w:val="24"/>
        </w:rPr>
        <w:t xml:space="preserve"> организации </w:t>
      </w:r>
      <w:r>
        <w:rPr>
          <w:rFonts w:ascii="Times New Roman" w:hAnsi="Times New Roman"/>
          <w:sz w:val="28"/>
          <w:szCs w:val="24"/>
        </w:rPr>
        <w:t>директор Колледжа</w:t>
      </w:r>
      <w:r w:rsidRPr="007E558E">
        <w:rPr>
          <w:rFonts w:ascii="Times New Roman" w:hAnsi="Times New Roman"/>
          <w:sz w:val="28"/>
          <w:szCs w:val="24"/>
        </w:rPr>
        <w:t xml:space="preserve"> имеет право разрешить снимать копии</w:t>
      </w:r>
      <w:r>
        <w:rPr>
          <w:rFonts w:ascii="Times New Roman" w:hAnsi="Times New Roman"/>
          <w:sz w:val="28"/>
          <w:szCs w:val="24"/>
        </w:rPr>
        <w:t xml:space="preserve"> ВКР </w:t>
      </w:r>
      <w:r w:rsidRPr="007E558E">
        <w:rPr>
          <w:rFonts w:ascii="Times New Roman" w:hAnsi="Times New Roman"/>
          <w:sz w:val="28"/>
          <w:szCs w:val="24"/>
        </w:rPr>
        <w:t>студентов.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9. </w:t>
      </w:r>
      <w:r w:rsidRPr="00F72C5C">
        <w:rPr>
          <w:rFonts w:ascii="Times New Roman" w:hAnsi="Times New Roman"/>
          <w:b/>
          <w:bCs/>
          <w:kern w:val="1"/>
          <w:sz w:val="28"/>
          <w:szCs w:val="28"/>
        </w:rPr>
        <w:t>Критерии оценки при защите ВКР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«отлично»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а) тема работы актуальна;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б) содержание работы раскрывает заявленную тему, в заключении содержится решение поставленных во введении задач;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в) теоретическая и практическая часть работы органически взаимосвязаны;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>г) в работе на основе изучения значительного объема источников дается самостоятельный анализ фактического материала;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д) в работе содержатся элементы научного творчества, делаются самостоятельные выводы и представляются методические рекомендации или методические разработки с серьезной аргументацией; присутствует самостоятельное оригинальное решение проблемы, в которой предлагаются авторские проекты решения задач по наиболее актуальным проблемам </w:t>
      </w:r>
      <w:r>
        <w:rPr>
          <w:rFonts w:ascii="Times New Roman" w:hAnsi="Times New Roman"/>
          <w:bCs/>
          <w:kern w:val="1"/>
          <w:sz w:val="28"/>
          <w:szCs w:val="28"/>
        </w:rPr>
        <w:t>культуры, искусства, дополнительного образования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; на защите выпускник демонстрирует свободное владение материалом, знание теоретических подходов к проблеме, уверенно отвечает на основную часть вопросов;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lastRenderedPageBreak/>
        <w:t>е) работа оформлена в полном соответствии с требованиями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 предъявляемым</w:t>
      </w:r>
      <w:r>
        <w:rPr>
          <w:rFonts w:ascii="Times New Roman" w:hAnsi="Times New Roman"/>
          <w:bCs/>
          <w:kern w:val="1"/>
          <w:sz w:val="28"/>
          <w:szCs w:val="28"/>
        </w:rPr>
        <w:t>и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 к </w:t>
      </w:r>
      <w:r>
        <w:rPr>
          <w:rFonts w:ascii="Times New Roman" w:hAnsi="Times New Roman"/>
          <w:bCs/>
          <w:kern w:val="1"/>
          <w:sz w:val="28"/>
          <w:szCs w:val="28"/>
        </w:rPr>
        <w:t>ВКР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. </w:t>
      </w:r>
    </w:p>
    <w:p w:rsidR="00FA4F49" w:rsidRPr="00B26910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Оценка 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«хорошо» ставится в случае, если при оценке пунктов б), в), г), д) отмечается недостаточность самостоятельного анализа, а тема работы раскрыта не полностью.</w:t>
      </w:r>
    </w:p>
    <w:p w:rsidR="00FA4F49" w:rsidRPr="00B26910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«удовлетворительно» ставится в случае, если при выполнении пунктов б) и е) и в целом правильной разработке темы отмечается: слабая источниковая база; отсутствие самостоятельного анализа литературы и фактического материала; отсутствие проекта, отвечающего теоретической главе; слабое знание теоретических подходов к решению проблемы и работ ведущих ученых в данной области; неуверенная защита работы, отсутствие ответов на значительную часть вопросов.</w:t>
      </w:r>
    </w:p>
    <w:p w:rsidR="00FA4F49" w:rsidRPr="00D42F17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«неудовлетворительно»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ставится в случае, если работа допущена </w:t>
      </w:r>
      <w:r>
        <w:rPr>
          <w:rFonts w:ascii="Times New Roman" w:hAnsi="Times New Roman"/>
          <w:bCs/>
          <w:kern w:val="1"/>
          <w:sz w:val="28"/>
          <w:szCs w:val="28"/>
        </w:rPr>
        <w:t>к защите руководителем,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 xml:space="preserve"> но студент на защите не может аргументировать выводы, привести подтверждение теоретическим положениям, не отвечает на вопросы, не владеет материалом темы, в работе отсутствует проект, отвечающий теоретической главе.</w:t>
      </w: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D72D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:rsidR="00FA4F49" w:rsidRPr="001D3320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-100330</wp:posOffset>
            </wp:positionV>
            <wp:extent cx="977900" cy="956945"/>
            <wp:effectExtent l="19050" t="0" r="0" b="0"/>
            <wp:wrapSquare wrapText="bothSides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FA4F49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Государственное профессиональное образовательное учреждение </w:t>
      </w:r>
    </w:p>
    <w:p w:rsidR="00FA4F49" w:rsidRPr="001D332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FA4F49" w:rsidRPr="001D332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В.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>Т. Чисталева»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A4F49" w:rsidRDefault="00FA4F49" w:rsidP="00FA4F4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A4F49" w:rsidRDefault="00FA4F49" w:rsidP="00FA4F4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FA4F49" w:rsidRPr="00E308E2" w:rsidRDefault="00FA4F49" w:rsidP="00FA4F4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4"/>
        </w:rPr>
      </w:pPr>
      <w:r w:rsidRPr="00E308E2">
        <w:rPr>
          <w:rFonts w:ascii="Times New Roman" w:hAnsi="Times New Roman"/>
          <w:sz w:val="28"/>
          <w:szCs w:val="24"/>
        </w:rPr>
        <w:t>«Допущена к защите»</w:t>
      </w:r>
    </w:p>
    <w:p w:rsidR="00FA4F49" w:rsidRPr="00E308E2" w:rsidRDefault="00FA4F49" w:rsidP="00FA4F49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>з</w:t>
      </w:r>
      <w:r w:rsidRPr="00E308E2">
        <w:rPr>
          <w:rFonts w:ascii="Times New Roman" w:hAnsi="Times New Roman"/>
          <w:sz w:val="28"/>
          <w:szCs w:val="24"/>
        </w:rPr>
        <w:t xml:space="preserve">аместитель директора по научно-методической работе _________ </w:t>
      </w:r>
      <w:r w:rsidR="00C8718B">
        <w:rPr>
          <w:rFonts w:ascii="Times New Roman" w:hAnsi="Times New Roman"/>
          <w:sz w:val="28"/>
          <w:szCs w:val="24"/>
        </w:rPr>
        <w:t>И.А.Жданович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Pr="00FE5D4A" w:rsidRDefault="00FA4F49" w:rsidP="00FA4F49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FE5D4A">
        <w:rPr>
          <w:rFonts w:ascii="Times New Roman" w:hAnsi="Times New Roman"/>
          <w:b/>
          <w:sz w:val="28"/>
          <w:szCs w:val="28"/>
        </w:rPr>
        <w:t xml:space="preserve">Выпускная квалификационная работа </w:t>
      </w:r>
    </w:p>
    <w:p w:rsidR="00FA4F49" w:rsidRPr="00FE5D4A" w:rsidRDefault="00FA4F49" w:rsidP="00FA4F49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__курса специальности «_________________»</w:t>
      </w:r>
    </w:p>
    <w:p w:rsidR="00FA4F49" w:rsidRPr="00FD72D0" w:rsidRDefault="00FA4F49" w:rsidP="00FA4F49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>Ивановой</w:t>
      </w:r>
    </w:p>
    <w:p w:rsidR="00FA4F49" w:rsidRDefault="00FA4F49" w:rsidP="00FA4F49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 xml:space="preserve">Марии  Павловны </w:t>
      </w:r>
    </w:p>
    <w:p w:rsidR="00FA4F49" w:rsidRPr="00FD72D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FA4F49" w:rsidRDefault="00FA4F49" w:rsidP="00FA4F49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FA4F49" w:rsidRPr="00FD72D0" w:rsidRDefault="00FA4F49" w:rsidP="00FA4F49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D72D0">
        <w:rPr>
          <w:rFonts w:ascii="Times New Roman" w:hAnsi="Times New Roman"/>
          <w:b/>
          <w:sz w:val="36"/>
          <w:szCs w:val="36"/>
        </w:rPr>
        <w:t xml:space="preserve">Публичные библиотеки </w:t>
      </w:r>
    </w:p>
    <w:p w:rsidR="00FA4F49" w:rsidRPr="00FD72D0" w:rsidRDefault="00FA4F49" w:rsidP="00FA4F49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D72D0">
        <w:rPr>
          <w:rFonts w:ascii="Times New Roman" w:hAnsi="Times New Roman"/>
          <w:b/>
          <w:sz w:val="36"/>
          <w:szCs w:val="36"/>
        </w:rPr>
        <w:t>в системе социокультурной реабилитации</w:t>
      </w:r>
    </w:p>
    <w:p w:rsidR="00FA4F49" w:rsidRPr="00FE5D4A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D72D0">
        <w:rPr>
          <w:rFonts w:ascii="Times New Roman" w:hAnsi="Times New Roman"/>
          <w:b/>
          <w:sz w:val="36"/>
          <w:szCs w:val="36"/>
        </w:rPr>
        <w:t>людей с ограниченными возможностями</w:t>
      </w:r>
      <w:r w:rsidRPr="00FE5D4A">
        <w:rPr>
          <w:rFonts w:ascii="Times New Roman" w:hAnsi="Times New Roman"/>
          <w:b/>
          <w:sz w:val="36"/>
          <w:szCs w:val="36"/>
        </w:rPr>
        <w:t xml:space="preserve"> </w:t>
      </w:r>
    </w:p>
    <w:p w:rsidR="00FA4F49" w:rsidRPr="00B26910" w:rsidRDefault="00FA4F49" w:rsidP="00FA4F4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A4F49" w:rsidRPr="00FE5D4A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FA4F49" w:rsidRPr="00FE5D4A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Петрова О. И.</w:t>
      </w:r>
    </w:p>
    <w:p w:rsidR="00FA4F49" w:rsidRDefault="00FA4F49" w:rsidP="00FA4F4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A4F49" w:rsidRPr="0053523C" w:rsidRDefault="00FA4F49" w:rsidP="00FA4F4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Pr="00FE5D4A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Сыктывкар</w:t>
      </w:r>
    </w:p>
    <w:p w:rsidR="00FA4F49" w:rsidRPr="00B2691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FA4F49" w:rsidRPr="00B2691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26910">
        <w:rPr>
          <w:rFonts w:ascii="Times New Roman" w:hAnsi="Times New Roman"/>
          <w:sz w:val="28"/>
          <w:szCs w:val="28"/>
        </w:rPr>
        <w:br w:type="page"/>
      </w:r>
    </w:p>
    <w:p w:rsidR="00FA4F49" w:rsidRDefault="00FA4F49" w:rsidP="00FA4F4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F49" w:rsidRPr="00463355" w:rsidRDefault="00FA4F49" w:rsidP="00FA4F49">
      <w:pPr>
        <w:spacing w:after="12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655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3355">
        <w:rPr>
          <w:rFonts w:ascii="Times New Roman" w:hAnsi="Times New Roman"/>
          <w:b/>
          <w:sz w:val="32"/>
          <w:szCs w:val="32"/>
        </w:rPr>
        <w:t>Правила оформления библиографического списка</w:t>
      </w:r>
    </w:p>
    <w:p w:rsidR="00FA4F49" w:rsidRPr="00463355" w:rsidRDefault="00FA4F49" w:rsidP="00FA4F4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(закреплены ГОСТом 7.1 – 2003 «Библиографическая запись. Библиографическое описание. Общие требования и правила составления»; ГОСТом 7.82 – 2001 «Библиографическая запись. Библиографическое описание электронных ресурсов. Общие требования и правила составления». Допускаются сокращения слов, согласно ГОСТу Р 7.0.12 – 2011 «Библиографическая запись. Сокращения слов и словосочетаний на русском языке. Общие требования и правила»)</w:t>
      </w:r>
      <w:r>
        <w:rPr>
          <w:rFonts w:ascii="Times New Roman" w:hAnsi="Times New Roman"/>
          <w:sz w:val="28"/>
          <w:szCs w:val="28"/>
        </w:rPr>
        <w:t>.</w:t>
      </w:r>
    </w:p>
    <w:p w:rsidR="00FA4F49" w:rsidRPr="00463355" w:rsidRDefault="00FA4F49" w:rsidP="00FA4F4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A4F49" w:rsidRPr="00463355" w:rsidRDefault="00FA4F49" w:rsidP="00FA4F49">
      <w:pPr>
        <w:spacing w:after="12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355">
        <w:rPr>
          <w:rFonts w:ascii="Times New Roman" w:hAnsi="Times New Roman"/>
          <w:b/>
          <w:color w:val="000000"/>
          <w:sz w:val="28"/>
          <w:szCs w:val="28"/>
        </w:rPr>
        <w:t>Издание под фамилией автора:</w:t>
      </w:r>
    </w:p>
    <w:p w:rsidR="00FA4F49" w:rsidRPr="00463355" w:rsidRDefault="00FA4F49" w:rsidP="00FA4F49">
      <w:pPr>
        <w:spacing w:after="12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A4F49" w:rsidRPr="00463355" w:rsidRDefault="00FA4F49" w:rsidP="00FA4F49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3355">
        <w:rPr>
          <w:rFonts w:ascii="Times New Roman" w:hAnsi="Times New Roman"/>
          <w:b/>
          <w:i/>
          <w:color w:val="000000"/>
          <w:sz w:val="28"/>
          <w:szCs w:val="28"/>
        </w:rPr>
        <w:t xml:space="preserve">1 автор: </w:t>
      </w:r>
    </w:p>
    <w:p w:rsidR="00FA4F49" w:rsidRPr="00463355" w:rsidRDefault="00FA4F49" w:rsidP="00FA4F49">
      <w:pPr>
        <w:numPr>
          <w:ilvl w:val="0"/>
          <w:numId w:val="17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Ильина, Т. В. История искусства Западной Европы от Античности до наших дней [Текст] : учебник для академического бакалавриата  : рекомендовано УМО ВО / Т. В. Ильина ; С.-Петерб. гос. ун-т. – 6 - е изд., перераб. и доп. – М. : Юрайт, 2016. - 444 с.</w:t>
      </w:r>
      <w:r>
        <w:rPr>
          <w:rFonts w:ascii="Times New Roman" w:hAnsi="Times New Roman"/>
          <w:sz w:val="28"/>
          <w:szCs w:val="28"/>
        </w:rPr>
        <w:t>,</w:t>
      </w:r>
      <w:r w:rsidRPr="00463355">
        <w:rPr>
          <w:rFonts w:ascii="Times New Roman" w:hAnsi="Times New Roman"/>
          <w:sz w:val="28"/>
          <w:szCs w:val="28"/>
        </w:rPr>
        <w:t xml:space="preserve"> цв. ил. : ил., портр.</w:t>
      </w:r>
    </w:p>
    <w:p w:rsidR="00FA4F49" w:rsidRDefault="00FA4F49" w:rsidP="00FA4F49">
      <w:pPr>
        <w:shd w:val="clear" w:color="auto" w:fill="FFFFFF"/>
        <w:tabs>
          <w:tab w:val="left" w:pos="32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tabs>
          <w:tab w:val="left" w:pos="32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>2</w:t>
      </w:r>
      <w:r w:rsidRPr="00463355">
        <w:rPr>
          <w:rFonts w:ascii="Times New Roman" w:hAnsi="Times New Roman"/>
          <w:b/>
          <w:i/>
          <w:sz w:val="28"/>
          <w:szCs w:val="28"/>
        </w:rPr>
        <w:tab/>
      </w:r>
      <w:r w:rsidRPr="00463355">
        <w:rPr>
          <w:rFonts w:ascii="Times New Roman" w:hAnsi="Times New Roman"/>
          <w:b/>
          <w:i/>
          <w:spacing w:val="-4"/>
          <w:sz w:val="28"/>
          <w:szCs w:val="28"/>
        </w:rPr>
        <w:t>автора:</w:t>
      </w:r>
    </w:p>
    <w:p w:rsidR="00FA4F49" w:rsidRPr="00463355" w:rsidRDefault="00FA4F49" w:rsidP="00FA4F4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 xml:space="preserve">Зарипов, Р. С. Драматургия и композиция танца [Текст]  : учебно-справочное пособие студентам хореографических учебных заведений, вузов культуры и искусств / Р. С. Зарипов, Е. Р. Валяева. – Санкт-Петербург [и др.] : Планета музыки : Лань, 2015. – 766 с. : ил.  </w:t>
      </w:r>
    </w:p>
    <w:p w:rsidR="00FA4F49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463355">
        <w:rPr>
          <w:rFonts w:ascii="Times New Roman" w:hAnsi="Times New Roman"/>
          <w:b/>
          <w:i/>
          <w:spacing w:val="-5"/>
          <w:sz w:val="28"/>
          <w:szCs w:val="28"/>
        </w:rPr>
        <w:t>автора:</w:t>
      </w:r>
    </w:p>
    <w:p w:rsidR="00FA4F49" w:rsidRPr="00463355" w:rsidRDefault="00FA4F49" w:rsidP="00FA4F49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Гордукалова, Г. Ф. Документоведение. Часть 1 : Общее документоведение 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55">
        <w:rPr>
          <w:rFonts w:ascii="Times New Roman" w:hAnsi="Times New Roman"/>
          <w:sz w:val="28"/>
          <w:szCs w:val="28"/>
        </w:rPr>
        <w:t>: учебник по направлению подготовки «Библиотечно-информационная деятельность» (квалификация «бакалавр») : рекомендовано УМО ВУЗ / Г. Ф. Гордукалова, Т. В. Захарчук, Е. А. Плешкевич ; науч. ред. Г. В. Михеева. – Санкт-Петербург : Профессия, 2016. – 319 с. : ил., портр.</w:t>
      </w:r>
    </w:p>
    <w:p w:rsidR="00FA4F49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tabs>
          <w:tab w:val="left" w:pos="5112"/>
        </w:tabs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>4 автора и более:</w:t>
      </w:r>
    </w:p>
    <w:p w:rsidR="00FA4F49" w:rsidRPr="00463355" w:rsidRDefault="00FA4F49" w:rsidP="00FA4F49">
      <w:pPr>
        <w:pStyle w:val="ad"/>
        <w:numPr>
          <w:ilvl w:val="0"/>
          <w:numId w:val="20"/>
        </w:numPr>
        <w:tabs>
          <w:tab w:val="left" w:pos="0"/>
        </w:tabs>
        <w:spacing w:after="120"/>
        <w:ind w:left="0"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Педагогика 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55">
        <w:rPr>
          <w:rFonts w:ascii="Times New Roman" w:hAnsi="Times New Roman"/>
          <w:sz w:val="28"/>
          <w:szCs w:val="28"/>
        </w:rPr>
        <w:t>: учебник и практикум для академического бакалавриата : рекомендовано УМО ВО / Б. З. Вульфов [и др.] ; под ред. П. И. Пидкасистого ; Моск. гос. обл. ун-т. – 4-е изд., перераб. и доп. – Москва : Юрайт, 2016. – 407 с. – (Бакалавр. Академический курс.).</w:t>
      </w:r>
    </w:p>
    <w:p w:rsidR="00FA4F49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3355">
        <w:rPr>
          <w:rFonts w:ascii="Times New Roman" w:hAnsi="Times New Roman"/>
          <w:b/>
          <w:spacing w:val="-2"/>
          <w:sz w:val="28"/>
          <w:szCs w:val="28"/>
        </w:rPr>
        <w:t>Под заглавием:</w:t>
      </w:r>
    </w:p>
    <w:p w:rsidR="00FA4F49" w:rsidRPr="00463355" w:rsidRDefault="00FA4F49" w:rsidP="00FA4F49">
      <w:pPr>
        <w:pStyle w:val="ad"/>
        <w:numPr>
          <w:ilvl w:val="0"/>
          <w:numId w:val="21"/>
        </w:numPr>
        <w:spacing w:after="12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Организация деятельности учреждений культуры клубного типа [Текст]  : учебное пособие для вузов : допущено УМО / под общ. ред. Н. П. Гончаровой. - Санкт-Петербург [и др.] : Лань</w:t>
      </w:r>
      <w:r>
        <w:rPr>
          <w:rFonts w:ascii="Times New Roman" w:hAnsi="Times New Roman"/>
          <w:sz w:val="28"/>
          <w:szCs w:val="28"/>
        </w:rPr>
        <w:t xml:space="preserve"> : Планета музыки, 2015. – 442</w:t>
      </w:r>
      <w:r w:rsidRPr="00463355">
        <w:rPr>
          <w:rFonts w:ascii="Times New Roman" w:hAnsi="Times New Roman"/>
          <w:sz w:val="28"/>
          <w:szCs w:val="28"/>
        </w:rPr>
        <w:t xml:space="preserve"> с. : ил. </w:t>
      </w:r>
    </w:p>
    <w:p w:rsidR="00FA4F49" w:rsidRPr="00463355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3355">
        <w:rPr>
          <w:rFonts w:ascii="Times New Roman" w:hAnsi="Times New Roman"/>
          <w:b/>
          <w:spacing w:val="-1"/>
          <w:sz w:val="28"/>
          <w:szCs w:val="28"/>
        </w:rPr>
        <w:t>Статья из журнала:</w:t>
      </w:r>
    </w:p>
    <w:p w:rsidR="00FA4F49" w:rsidRPr="00463355" w:rsidRDefault="00FA4F49" w:rsidP="00FA4F49">
      <w:pPr>
        <w:numPr>
          <w:ilvl w:val="0"/>
          <w:numId w:val="22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pacing w:val="-1"/>
          <w:sz w:val="28"/>
          <w:szCs w:val="28"/>
        </w:rPr>
        <w:t xml:space="preserve">Алдушина, Л. В. Мастера земли Зырянской привезли ремесла к вам </w:t>
      </w:r>
      <w:r w:rsidRPr="00463355">
        <w:rPr>
          <w:rFonts w:ascii="Times New Roman" w:hAnsi="Times New Roman"/>
          <w:sz w:val="28"/>
          <w:szCs w:val="28"/>
        </w:rPr>
        <w:t xml:space="preserve">[Текст]  </w:t>
      </w:r>
      <w:r w:rsidRPr="00463355">
        <w:rPr>
          <w:rFonts w:ascii="Times New Roman" w:hAnsi="Times New Roman"/>
          <w:spacing w:val="-1"/>
          <w:sz w:val="28"/>
          <w:szCs w:val="28"/>
        </w:rPr>
        <w:t xml:space="preserve"> / Л. В. Алдушина // Дом культуры. – 2017. - № 4. – С. 52 - 69.</w:t>
      </w:r>
    </w:p>
    <w:p w:rsidR="00FA4F49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FA4F49" w:rsidRPr="00463355" w:rsidRDefault="00FA4F49" w:rsidP="00FA4F49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3355">
        <w:rPr>
          <w:rFonts w:ascii="Times New Roman" w:hAnsi="Times New Roman"/>
          <w:b/>
          <w:spacing w:val="-2"/>
          <w:sz w:val="28"/>
          <w:szCs w:val="28"/>
        </w:rPr>
        <w:t>Из газеты:</w:t>
      </w:r>
    </w:p>
    <w:p w:rsidR="00FA4F49" w:rsidRPr="00463355" w:rsidRDefault="00FA4F49" w:rsidP="00FA4F49">
      <w:pPr>
        <w:numPr>
          <w:ilvl w:val="0"/>
          <w:numId w:val="22"/>
        </w:numPr>
        <w:shd w:val="clear" w:color="auto" w:fill="FFFFFF"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pacing w:val="-2"/>
          <w:sz w:val="28"/>
          <w:szCs w:val="28"/>
        </w:rPr>
        <w:t xml:space="preserve">Артеев, А. Книги с доставкой на дом </w:t>
      </w:r>
      <w:r w:rsidRPr="00463355">
        <w:rPr>
          <w:rFonts w:ascii="Times New Roman" w:hAnsi="Times New Roman"/>
          <w:sz w:val="28"/>
          <w:szCs w:val="28"/>
        </w:rPr>
        <w:t xml:space="preserve">[Текст] </w:t>
      </w:r>
      <w:r w:rsidRPr="00463355">
        <w:rPr>
          <w:rFonts w:ascii="Times New Roman" w:hAnsi="Times New Roman"/>
          <w:spacing w:val="-2"/>
          <w:sz w:val="28"/>
          <w:szCs w:val="28"/>
        </w:rPr>
        <w:t xml:space="preserve"> / А. Артеев // Республика. – 2017. - № 120. – 26 октября. – С. 9. </w:t>
      </w:r>
    </w:p>
    <w:p w:rsidR="00FA4F49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iCs/>
          <w:color w:val="000000"/>
          <w:sz w:val="28"/>
          <w:szCs w:val="28"/>
        </w:rPr>
      </w:pP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Cs/>
          <w:color w:val="000000"/>
          <w:sz w:val="28"/>
          <w:szCs w:val="28"/>
        </w:rPr>
      </w:pPr>
      <w:r w:rsidRPr="00463355">
        <w:rPr>
          <w:rStyle w:val="af2"/>
          <w:rFonts w:eastAsia="SimSun"/>
          <w:iCs/>
          <w:color w:val="000000"/>
          <w:sz w:val="28"/>
          <w:szCs w:val="28"/>
        </w:rPr>
        <w:t>Электронные ресурсы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iCs/>
          <w:color w:val="000000"/>
          <w:sz w:val="28"/>
          <w:szCs w:val="28"/>
        </w:rPr>
      </w:pP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rPr>
          <w:rStyle w:val="af2"/>
          <w:rFonts w:eastAsia="SimSun"/>
          <w:i/>
          <w:iCs/>
          <w:color w:val="000000"/>
          <w:sz w:val="28"/>
          <w:szCs w:val="28"/>
        </w:rPr>
      </w:pPr>
      <w:r w:rsidRPr="00463355">
        <w:rPr>
          <w:rStyle w:val="af2"/>
          <w:rFonts w:eastAsia="SimSun"/>
          <w:i/>
          <w:iCs/>
          <w:color w:val="000000"/>
          <w:sz w:val="28"/>
          <w:szCs w:val="28"/>
        </w:rPr>
        <w:t>Ресурсы удаленного доступа</w:t>
      </w:r>
    </w:p>
    <w:p w:rsidR="00FA4F49" w:rsidRPr="00463355" w:rsidRDefault="00FA4F49" w:rsidP="00FA4F49">
      <w:pPr>
        <w:pStyle w:val="a8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463355">
        <w:rPr>
          <w:rStyle w:val="af3"/>
          <w:color w:val="000000"/>
          <w:sz w:val="28"/>
          <w:szCs w:val="28"/>
        </w:rPr>
        <w:t>Электронный адрес</w:t>
      </w:r>
      <w:r w:rsidRPr="00463355">
        <w:rPr>
          <w:rStyle w:val="apple-converted-space"/>
          <w:color w:val="000000"/>
          <w:szCs w:val="28"/>
        </w:rPr>
        <w:t> </w:t>
      </w:r>
      <w:r w:rsidRPr="00463355">
        <w:rPr>
          <w:color w:val="000000"/>
          <w:sz w:val="28"/>
          <w:szCs w:val="28"/>
        </w:rPr>
        <w:t>и</w:t>
      </w:r>
      <w:r w:rsidRPr="00463355">
        <w:rPr>
          <w:rStyle w:val="apple-converted-space"/>
          <w:color w:val="000000"/>
          <w:szCs w:val="28"/>
        </w:rPr>
        <w:t> </w:t>
      </w:r>
      <w:r w:rsidRPr="00463355">
        <w:rPr>
          <w:rStyle w:val="af3"/>
          <w:color w:val="000000"/>
          <w:sz w:val="28"/>
          <w:szCs w:val="28"/>
        </w:rPr>
        <w:t>дату обращения</w:t>
      </w:r>
      <w:r w:rsidRPr="00463355">
        <w:rPr>
          <w:rStyle w:val="apple-converted-space"/>
          <w:i/>
          <w:iCs/>
          <w:color w:val="000000"/>
          <w:szCs w:val="28"/>
        </w:rPr>
        <w:t> </w:t>
      </w:r>
      <w:r w:rsidRPr="00463355">
        <w:rPr>
          <w:color w:val="000000"/>
          <w:sz w:val="28"/>
          <w:szCs w:val="28"/>
        </w:rPr>
        <w:t xml:space="preserve">к документу в сети Интернет приводят всегда. Дата обращения к документу – это дата, когда человек, составляющий </w:t>
      </w:r>
      <w:r>
        <w:rPr>
          <w:color w:val="000000"/>
          <w:sz w:val="28"/>
          <w:szCs w:val="28"/>
        </w:rPr>
        <w:t>библиографическое описание источника</w:t>
      </w:r>
      <w:r w:rsidRPr="00463355">
        <w:rPr>
          <w:color w:val="000000"/>
          <w:sz w:val="28"/>
          <w:szCs w:val="28"/>
        </w:rPr>
        <w:t>, данный документ открывал, и этот документ был доступен (формат: чч.мм.гггг).</w:t>
      </w:r>
      <w:r w:rsidRPr="00463355">
        <w:rPr>
          <w:rStyle w:val="apple-converted-space"/>
          <w:i/>
          <w:iCs/>
          <w:color w:val="000000"/>
          <w:szCs w:val="28"/>
        </w:rPr>
        <w:t> </w:t>
      </w:r>
    </w:p>
    <w:p w:rsidR="00FA4F49" w:rsidRPr="00463355" w:rsidRDefault="00FA4F49" w:rsidP="00FA4F49">
      <w:pPr>
        <w:pStyle w:val="a8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0" w:firstLine="284"/>
        <w:jc w:val="both"/>
        <w:rPr>
          <w:color w:val="000000"/>
          <w:sz w:val="28"/>
          <w:szCs w:val="28"/>
        </w:rPr>
      </w:pPr>
      <w:r w:rsidRPr="00463355">
        <w:rPr>
          <w:color w:val="000000"/>
          <w:sz w:val="28"/>
          <w:szCs w:val="28"/>
        </w:rPr>
        <w:t xml:space="preserve">Лапичкова, В. П. Стандартизация библиотечных процессов. Опыт Национальной библиотеки Республики Карелии [Электронный ресурс] / В. П. Лапичкова // Library.ru: информ.-справочный портал. М., 2005–2007. URL: </w:t>
      </w:r>
      <w:hyperlink r:id="rId8" w:history="1">
        <w:r w:rsidRPr="003C6160">
          <w:rPr>
            <w:rStyle w:val="a3"/>
            <w:szCs w:val="28"/>
          </w:rPr>
          <w:t>http</w:t>
        </w:r>
        <w:r w:rsidRPr="0036135C">
          <w:rPr>
            <w:rStyle w:val="a3"/>
            <w:szCs w:val="28"/>
            <w:lang w:val="ru-RU"/>
          </w:rPr>
          <w:t>://</w:t>
        </w:r>
        <w:r w:rsidRPr="003C6160">
          <w:rPr>
            <w:rStyle w:val="a3"/>
            <w:szCs w:val="28"/>
          </w:rPr>
          <w:t>www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library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ru</w:t>
        </w:r>
        <w:r w:rsidRPr="0036135C">
          <w:rPr>
            <w:rStyle w:val="a3"/>
            <w:szCs w:val="28"/>
            <w:lang w:val="ru-RU"/>
          </w:rPr>
          <w:t>/1/</w:t>
        </w:r>
        <w:r w:rsidRPr="003C6160">
          <w:rPr>
            <w:rStyle w:val="a3"/>
            <w:szCs w:val="28"/>
          </w:rPr>
          <w:t>kb</w:t>
        </w:r>
        <w:r w:rsidRPr="0036135C">
          <w:rPr>
            <w:rStyle w:val="a3"/>
            <w:szCs w:val="28"/>
            <w:lang w:val="ru-RU"/>
          </w:rPr>
          <w:t>/</w:t>
        </w:r>
        <w:r w:rsidRPr="003C6160">
          <w:rPr>
            <w:rStyle w:val="a3"/>
            <w:szCs w:val="28"/>
          </w:rPr>
          <w:t>articles</w:t>
        </w:r>
        <w:r w:rsidRPr="0036135C">
          <w:rPr>
            <w:rStyle w:val="a3"/>
            <w:szCs w:val="28"/>
            <w:lang w:val="ru-RU"/>
          </w:rPr>
          <w:t>/</w:t>
        </w:r>
        <w:r w:rsidRPr="003C6160">
          <w:rPr>
            <w:rStyle w:val="a3"/>
            <w:szCs w:val="28"/>
          </w:rPr>
          <w:t>article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php</w:t>
        </w:r>
        <w:r w:rsidRPr="0036135C">
          <w:rPr>
            <w:rStyle w:val="a3"/>
            <w:szCs w:val="28"/>
            <w:lang w:val="ru-RU"/>
          </w:rPr>
          <w:t>?</w:t>
        </w:r>
        <w:r w:rsidRPr="003C6160">
          <w:rPr>
            <w:rStyle w:val="a3"/>
            <w:szCs w:val="28"/>
          </w:rPr>
          <w:t>a</w:t>
        </w:r>
        <w:r w:rsidRPr="0036135C">
          <w:rPr>
            <w:rStyle w:val="a3"/>
            <w:szCs w:val="28"/>
            <w:lang w:val="ru-RU"/>
          </w:rPr>
          <w:t>_</w:t>
        </w:r>
        <w:r w:rsidRPr="003C6160">
          <w:rPr>
            <w:rStyle w:val="a3"/>
            <w:szCs w:val="28"/>
          </w:rPr>
          <w:t>uid</w:t>
        </w:r>
        <w:r w:rsidRPr="0036135C">
          <w:rPr>
            <w:rStyle w:val="a3"/>
            <w:szCs w:val="28"/>
            <w:lang w:val="ru-RU"/>
          </w:rPr>
          <w:t>=225</w:t>
        </w:r>
      </w:hyperlink>
      <w:r>
        <w:rPr>
          <w:color w:val="000000"/>
          <w:sz w:val="28"/>
          <w:szCs w:val="28"/>
        </w:rPr>
        <w:t xml:space="preserve"> </w:t>
      </w:r>
      <w:r w:rsidRPr="00463355">
        <w:rPr>
          <w:color w:val="000000"/>
          <w:sz w:val="28"/>
          <w:szCs w:val="28"/>
        </w:rPr>
        <w:t xml:space="preserve"> (дата обращения: 24.10.2017).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3"/>
          <w:b/>
          <w:color w:val="000000"/>
          <w:sz w:val="28"/>
          <w:szCs w:val="28"/>
        </w:rPr>
      </w:pP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rPr>
          <w:b/>
          <w:color w:val="000000"/>
          <w:sz w:val="28"/>
          <w:szCs w:val="28"/>
        </w:rPr>
      </w:pPr>
      <w:r w:rsidRPr="00463355">
        <w:rPr>
          <w:rStyle w:val="af3"/>
          <w:b/>
          <w:color w:val="000000"/>
          <w:sz w:val="28"/>
          <w:szCs w:val="28"/>
        </w:rPr>
        <w:t>Ресурсы локального доступа:</w:t>
      </w:r>
    </w:p>
    <w:p w:rsidR="00FA4F49" w:rsidRPr="00463355" w:rsidRDefault="00FA4F49" w:rsidP="00FA4F49">
      <w:pPr>
        <w:pStyle w:val="a8"/>
        <w:numPr>
          <w:ilvl w:val="0"/>
          <w:numId w:val="15"/>
        </w:numPr>
        <w:spacing w:before="0" w:beforeAutospacing="0" w:after="120" w:afterAutospacing="0"/>
        <w:ind w:left="0" w:firstLine="284"/>
        <w:jc w:val="both"/>
        <w:rPr>
          <w:color w:val="000000"/>
          <w:sz w:val="28"/>
          <w:szCs w:val="28"/>
        </w:rPr>
      </w:pPr>
      <w:r w:rsidRPr="00463355">
        <w:rPr>
          <w:color w:val="000000"/>
          <w:sz w:val="28"/>
          <w:szCs w:val="28"/>
        </w:rPr>
        <w:t>Художественная энциклопедия зарубежного классического искусства [Электронный ресурс]. – Электрон. текстовые, граф., зв. дан. и прикладная прогр. (546 Мб). – М. : Большая Рос. энцикл. [и др.], 1996. – 1 электрон. опт. диск (CD-ROM) : зв., цв. ; 12 см + рук. пользователя (1 л.) + открытка (1 л.). – (Интерактивный мир). – Систем. требования: ПК 486 или выше ; 8 Мб ОЗУ ; Windows 3.1 или Windows 95 ; SVGA 32768 и более цв. ; 640х480 ; 4х CD-ROM дисковод ; 16-бит. зв. карта ; мышь. – Загл. с экрана. – Диск и сопровод. материал помещены в контейнер 20х14 см.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color w:val="000000"/>
          <w:sz w:val="28"/>
          <w:szCs w:val="28"/>
        </w:rPr>
      </w:pPr>
    </w:p>
    <w:p w:rsidR="00FA4F49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rStyle w:val="af2"/>
          <w:rFonts w:eastAsia="SimSun"/>
          <w:i/>
          <w:color w:val="000000"/>
          <w:sz w:val="28"/>
          <w:szCs w:val="28"/>
        </w:rPr>
      </w:pPr>
      <w:r w:rsidRPr="00463355">
        <w:rPr>
          <w:rStyle w:val="af2"/>
          <w:rFonts w:eastAsia="SimSun"/>
          <w:i/>
          <w:color w:val="000000"/>
          <w:sz w:val="28"/>
          <w:szCs w:val="28"/>
        </w:rPr>
        <w:t xml:space="preserve">Источники из электронно-библиотечных систем (ЭБС) </w:t>
      </w:r>
    </w:p>
    <w:p w:rsidR="00FA4F49" w:rsidRPr="00463355" w:rsidRDefault="00FA4F49" w:rsidP="00FA4F49">
      <w:pPr>
        <w:pStyle w:val="a8"/>
        <w:spacing w:before="0" w:beforeAutospacing="0" w:after="120" w:afterAutospacing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FA4F49" w:rsidRPr="00841A07" w:rsidRDefault="00FA4F49" w:rsidP="00FA4F49">
      <w:pPr>
        <w:pStyle w:val="a8"/>
        <w:numPr>
          <w:ilvl w:val="0"/>
          <w:numId w:val="16"/>
        </w:numPr>
        <w:spacing w:before="0" w:beforeAutospacing="0" w:after="120" w:afterAutospacing="0"/>
        <w:ind w:left="0" w:firstLine="644"/>
        <w:jc w:val="both"/>
        <w:rPr>
          <w:rStyle w:val="af2"/>
          <w:rFonts w:eastAsia="SimSu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Кузнецов, И. Н. 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Основы научных исследований [Электронный ресурс] : учебное пособие для бакалавров / И. Н. Кузнецов ; Издательство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41A07">
        <w:rPr>
          <w:bCs/>
          <w:sz w:val="28"/>
          <w:szCs w:val="28"/>
          <w:shd w:val="clear" w:color="auto" w:fill="FFFFFF"/>
        </w:rPr>
        <w:t>Лань</w:t>
      </w:r>
      <w:r>
        <w:rPr>
          <w:bCs/>
          <w:sz w:val="28"/>
          <w:szCs w:val="28"/>
          <w:shd w:val="clear" w:color="auto" w:fill="FFFFFF"/>
        </w:rPr>
        <w:t>»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 (</w:t>
      </w:r>
      <w:r w:rsidRPr="00841A07">
        <w:rPr>
          <w:bCs/>
          <w:sz w:val="28"/>
          <w:szCs w:val="28"/>
          <w:shd w:val="clear" w:color="auto" w:fill="FFFFFF"/>
        </w:rPr>
        <w:t>ЭБС</w:t>
      </w:r>
      <w:r w:rsidRPr="00841A07">
        <w:rPr>
          <w:color w:val="000000"/>
          <w:sz w:val="28"/>
          <w:szCs w:val="28"/>
          <w:shd w:val="clear" w:color="auto" w:fill="FFFFFF"/>
        </w:rPr>
        <w:t>). - Москва : Дашков и К°,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. - 284 с. - Режим доступа: </w:t>
      </w:r>
      <w:hyperlink r:id="rId9" w:anchor="2" w:history="1">
        <w:r w:rsidRPr="003C6160">
          <w:rPr>
            <w:rStyle w:val="a3"/>
            <w:szCs w:val="28"/>
            <w:shd w:val="clear" w:color="auto" w:fill="FFFFFF"/>
          </w:rPr>
          <w:t>https</w:t>
        </w:r>
        <w:r w:rsidRPr="0036135C">
          <w:rPr>
            <w:rStyle w:val="a3"/>
            <w:szCs w:val="28"/>
            <w:shd w:val="clear" w:color="auto" w:fill="FFFFFF"/>
            <w:lang w:val="ru-RU"/>
          </w:rPr>
          <w:t>://</w:t>
        </w:r>
        <w:r w:rsidRPr="003C6160">
          <w:rPr>
            <w:rStyle w:val="a3"/>
            <w:szCs w:val="28"/>
            <w:shd w:val="clear" w:color="auto" w:fill="FFFFFF"/>
          </w:rPr>
          <w:t>e</w:t>
        </w:r>
        <w:r w:rsidRPr="0036135C">
          <w:rPr>
            <w:rStyle w:val="a3"/>
            <w:szCs w:val="28"/>
            <w:shd w:val="clear" w:color="auto" w:fill="FFFFFF"/>
            <w:lang w:val="ru-RU"/>
          </w:rPr>
          <w:t>.</w:t>
        </w:r>
        <w:r w:rsidRPr="003C6160">
          <w:rPr>
            <w:rStyle w:val="a3"/>
            <w:szCs w:val="28"/>
            <w:shd w:val="clear" w:color="auto" w:fill="FFFFFF"/>
          </w:rPr>
          <w:t>lanbook</w:t>
        </w:r>
        <w:r w:rsidRPr="0036135C">
          <w:rPr>
            <w:rStyle w:val="a3"/>
            <w:szCs w:val="28"/>
            <w:shd w:val="clear" w:color="auto" w:fill="FFFFFF"/>
            <w:lang w:val="ru-RU"/>
          </w:rPr>
          <w:t>.</w:t>
        </w:r>
        <w:r w:rsidRPr="003C6160">
          <w:rPr>
            <w:rStyle w:val="a3"/>
            <w:szCs w:val="28"/>
            <w:shd w:val="clear" w:color="auto" w:fill="FFFFFF"/>
          </w:rPr>
          <w:t>com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</w:t>
        </w:r>
        <w:r w:rsidRPr="003C6160">
          <w:rPr>
            <w:rStyle w:val="a3"/>
            <w:szCs w:val="28"/>
            <w:shd w:val="clear" w:color="auto" w:fill="FFFFFF"/>
          </w:rPr>
          <w:t>reader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</w:t>
        </w:r>
        <w:r w:rsidRPr="003C6160">
          <w:rPr>
            <w:rStyle w:val="a3"/>
            <w:szCs w:val="28"/>
            <w:shd w:val="clear" w:color="auto" w:fill="FFFFFF"/>
          </w:rPr>
          <w:t>book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/56264/#2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(дата обращения: 24.10.2017).</w:t>
      </w:r>
    </w:p>
    <w:p w:rsidR="00FA4F49" w:rsidRPr="00463355" w:rsidRDefault="00FA4F49" w:rsidP="00FA4F49">
      <w:pPr>
        <w:pStyle w:val="ad"/>
        <w:spacing w:after="120"/>
        <w:ind w:left="28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A4F49" w:rsidRPr="00463355" w:rsidRDefault="00FA4F49" w:rsidP="00FA4F4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355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должен содержать 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 xml:space="preserve">не менее </w:t>
      </w:r>
      <w:r w:rsidR="00944FE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0 источников</w:t>
      </w:r>
      <w:r w:rsidR="00D835EB">
        <w:rPr>
          <w:rFonts w:ascii="Times New Roman" w:hAnsi="Times New Roman"/>
          <w:b/>
          <w:color w:val="000000"/>
          <w:sz w:val="28"/>
          <w:szCs w:val="28"/>
        </w:rPr>
        <w:t xml:space="preserve"> (без учета Интернет источников)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4F49" w:rsidRPr="00185DD5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185D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FA4F49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A4F49" w:rsidRDefault="00FA4F49" w:rsidP="00FA4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Нормы часов на ВКР</w:t>
      </w:r>
    </w:p>
    <w:p w:rsidR="00FA4F49" w:rsidRDefault="00FA4F49" w:rsidP="00FA4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 руководство, консультирование, рецензирование ВКР, заседание </w:t>
      </w:r>
      <w:r w:rsidRPr="00F321C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21C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 отводится до 26 часов на каждого обучающегося-выпускника, в т.ч.: 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руководство и консультирование – 16 часов; 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к защите (предзащита) – 1 час; 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рецензирование – 3 часа;</w:t>
      </w:r>
    </w:p>
    <w:p w:rsidR="00FA4F49" w:rsidRDefault="00FA4F49" w:rsidP="00FA4F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председателю и членам ГАК– по 1 часу.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 каждому руководителю может быть прикреплено не более 8 обучающихся. 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Каждому рецензенту </w:t>
      </w:r>
      <w:r>
        <w:rPr>
          <w:rFonts w:ascii="Times New Roman" w:hAnsi="Times New Roman"/>
          <w:sz w:val="28"/>
          <w:szCs w:val="28"/>
          <w:lang w:eastAsia="ru-RU"/>
        </w:rPr>
        <w:t>может быть прикреплено не более 8 обучающихся.</w:t>
      </w:r>
    </w:p>
    <w:p w:rsidR="00FA4F49" w:rsidRDefault="00FA4F49" w:rsidP="00FA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Нормы часов утверждаются настоящим Положением и не должны превышать предельно допустимого количества часов на одного обучающегося.</w:t>
      </w:r>
    </w:p>
    <w:p w:rsidR="00FA4F49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B280D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7B280D">
        <w:rPr>
          <w:rFonts w:ascii="Times New Roman" w:hAnsi="Times New Roman"/>
          <w:sz w:val="28"/>
          <w:szCs w:val="28"/>
        </w:rPr>
        <w:t xml:space="preserve"> 4</w:t>
      </w:r>
    </w:p>
    <w:p w:rsidR="00FA4F49" w:rsidRPr="007B280D" w:rsidRDefault="00FA4F49" w:rsidP="00FA4F4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4F49" w:rsidRPr="001D3320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-100330</wp:posOffset>
            </wp:positionV>
            <wp:extent cx="977900" cy="956945"/>
            <wp:effectExtent l="19050" t="0" r="0" b="0"/>
            <wp:wrapSquare wrapText="bothSides"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FA4F49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Государственное профессиональное образовательное учреждение </w:t>
      </w:r>
    </w:p>
    <w:p w:rsidR="00FA4F49" w:rsidRPr="001D3320" w:rsidRDefault="00FA4F49" w:rsidP="00FA4F4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FA4F49" w:rsidRPr="007B280D" w:rsidRDefault="00FA4F49" w:rsidP="00FA4F49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В.Т. Чисталева»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A4F49" w:rsidRDefault="00FA4F49" w:rsidP="00FA4F49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  </w:t>
      </w:r>
    </w:p>
    <w:p w:rsidR="00FA4F49" w:rsidRDefault="00FA4F49" w:rsidP="00FA4F49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о-</w:t>
      </w:r>
      <w:r w:rsidRPr="007B280D">
        <w:rPr>
          <w:rFonts w:ascii="Times New Roman" w:hAnsi="Times New Roman"/>
          <w:sz w:val="28"/>
          <w:szCs w:val="28"/>
        </w:rPr>
        <w:t>цикловая комиссия __________________ дисциплин</w:t>
      </w:r>
    </w:p>
    <w:p w:rsidR="00FA4F49" w:rsidRPr="009F6C06" w:rsidRDefault="00FA4F49" w:rsidP="00FA4F49">
      <w:pPr>
        <w:pStyle w:val="ad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0A0"/>
      </w:tblPr>
      <w:tblGrid>
        <w:gridCol w:w="4928"/>
        <w:gridCol w:w="4853"/>
      </w:tblGrid>
      <w:tr w:rsidR="00FA4F49" w:rsidRPr="007B280D" w:rsidTr="0036135C">
        <w:trPr>
          <w:trHeight w:val="2043"/>
        </w:trPr>
        <w:tc>
          <w:tcPr>
            <w:tcW w:w="4928" w:type="dxa"/>
          </w:tcPr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ПЦК ____________ дисциплин 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FA4F49" w:rsidRPr="007B280D" w:rsidRDefault="00FA4F49" w:rsidP="00361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__________ /________________ /</w:t>
            </w:r>
          </w:p>
        </w:tc>
        <w:tc>
          <w:tcPr>
            <w:tcW w:w="4853" w:type="dxa"/>
          </w:tcPr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научно-методической работе</w:t>
            </w:r>
          </w:p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______________/</w:t>
            </w:r>
            <w:r w:rsidR="00944FED">
              <w:rPr>
                <w:rFonts w:ascii="Times New Roman" w:hAnsi="Times New Roman"/>
                <w:sz w:val="28"/>
                <w:szCs w:val="28"/>
              </w:rPr>
              <w:t>Жданович И.А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FA4F49" w:rsidRPr="007B280D" w:rsidRDefault="00FA4F49" w:rsidP="003613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«__» 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A4F49" w:rsidRDefault="00FA4F49" w:rsidP="00FA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F49" w:rsidRPr="007B280D" w:rsidRDefault="00FA4F49" w:rsidP="00FA4F49">
      <w:pPr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ЗАДАНИЕ</w:t>
      </w:r>
    </w:p>
    <w:p w:rsidR="00FA4F49" w:rsidRPr="007B280D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</w:p>
    <w:p w:rsidR="00FA4F49" w:rsidRDefault="00FA4F49" w:rsidP="00FA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FA4F49" w:rsidRPr="007B280D" w:rsidRDefault="00FA4F49" w:rsidP="00FA4F49">
      <w:pPr>
        <w:rPr>
          <w:rFonts w:ascii="Times New Roman" w:hAnsi="Times New Roman"/>
          <w:b/>
          <w:sz w:val="28"/>
          <w:szCs w:val="28"/>
        </w:rPr>
      </w:pPr>
    </w:p>
    <w:p w:rsidR="00FA4F49" w:rsidRPr="007B280D" w:rsidRDefault="00FA4F49" w:rsidP="00FA4F49">
      <w:pPr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Студент: </w:t>
      </w:r>
    </w:p>
    <w:p w:rsidR="00FA4F49" w:rsidRPr="007B280D" w:rsidRDefault="00FA4F49" w:rsidP="00FA4F49">
      <w:pPr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Специальность 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B280D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у</w:t>
      </w:r>
      <w:r w:rsidRPr="007B280D">
        <w:rPr>
          <w:rFonts w:ascii="Times New Roman" w:hAnsi="Times New Roman"/>
          <w:b/>
          <w:sz w:val="28"/>
          <w:szCs w:val="28"/>
        </w:rPr>
        <w:t xml:space="preserve">): </w:t>
      </w:r>
    </w:p>
    <w:p w:rsidR="00FA4F49" w:rsidRPr="007B280D" w:rsidRDefault="00FA4F49" w:rsidP="00FA4F49">
      <w:pPr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Тема выпускной квалификационной работы: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Цель работы</w:t>
      </w:r>
      <w:r w:rsidRPr="007B280D">
        <w:rPr>
          <w:rFonts w:ascii="Times New Roman" w:hAnsi="Times New Roman"/>
          <w:sz w:val="28"/>
          <w:szCs w:val="28"/>
        </w:rPr>
        <w:t xml:space="preserve">: </w:t>
      </w:r>
    </w:p>
    <w:p w:rsidR="00FA4F49" w:rsidRPr="007B280D" w:rsidRDefault="00FA4F49" w:rsidP="00FA4F49">
      <w:pPr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Содержание выпускной квалификационной работы: </w:t>
      </w:r>
    </w:p>
    <w:p w:rsidR="00FA4F49" w:rsidRPr="0059428E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 xml:space="preserve">итульный лист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Оглавление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F49" w:rsidRDefault="00FA4F49" w:rsidP="00FA4F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Определения, обозначения и сокращения</w:t>
      </w:r>
    </w:p>
    <w:p w:rsidR="00FA4F49" w:rsidRDefault="00FA4F49" w:rsidP="00FA4F49">
      <w:pPr>
        <w:tabs>
          <w:tab w:val="left" w:pos="370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>Введение</w:t>
      </w:r>
    </w:p>
    <w:p w:rsidR="00FA4F49" w:rsidRPr="007B280D" w:rsidRDefault="00FA4F49" w:rsidP="00FA4F49">
      <w:pPr>
        <w:tabs>
          <w:tab w:val="left" w:pos="370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Глава 1.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1.1.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1.2.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1.3. </w:t>
      </w:r>
    </w:p>
    <w:p w:rsidR="00FA4F49" w:rsidRPr="007B280D" w:rsidRDefault="00FA4F49" w:rsidP="00FA4F49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Глава 2.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lastRenderedPageBreak/>
        <w:t xml:space="preserve">2.1. </w:t>
      </w:r>
    </w:p>
    <w:p w:rsidR="00FA4F49" w:rsidRPr="007B280D" w:rsidRDefault="00FA4F49" w:rsidP="00FA4F49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2.2. </w:t>
      </w:r>
    </w:p>
    <w:p w:rsidR="00FA4F49" w:rsidRPr="007B280D" w:rsidRDefault="00FA4F49" w:rsidP="00FA4F4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>Заключение</w:t>
      </w:r>
    </w:p>
    <w:p w:rsidR="00FA4F49" w:rsidRDefault="00FA4F49" w:rsidP="00FA4F4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FA4F49" w:rsidRPr="007B280D" w:rsidRDefault="00FA4F49" w:rsidP="00FA4F49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283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</w:p>
    <w:p w:rsidR="00FA4F49" w:rsidRPr="007B280D" w:rsidRDefault="00FA4F49" w:rsidP="00FA4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pStyle w:val="31"/>
        <w:rPr>
          <w:b/>
          <w:sz w:val="28"/>
          <w:szCs w:val="28"/>
        </w:rPr>
      </w:pPr>
      <w:r w:rsidRPr="007B280D">
        <w:rPr>
          <w:b/>
          <w:sz w:val="28"/>
          <w:szCs w:val="28"/>
        </w:rPr>
        <w:t>Сроки выполнения:</w:t>
      </w:r>
    </w:p>
    <w:p w:rsidR="00FA4F49" w:rsidRPr="007B280D" w:rsidRDefault="00FA4F49" w:rsidP="00FA4F49">
      <w:pPr>
        <w:pStyle w:val="31"/>
        <w:rPr>
          <w:b/>
          <w:sz w:val="28"/>
          <w:szCs w:val="28"/>
        </w:rPr>
      </w:pP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Чернового варианта: 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Готового варианта: 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Задание выдано: </w:t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  <w:t>Подпись студента ______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 w:rsidRPr="00EE1D55">
        <w:rPr>
          <w:rFonts w:ascii="Times New Roman" w:hAnsi="Times New Roman"/>
          <w:sz w:val="28"/>
          <w:szCs w:val="28"/>
        </w:rPr>
        <w:t>С Положением об организации выполнени</w:t>
      </w:r>
      <w:r>
        <w:rPr>
          <w:rFonts w:ascii="Times New Roman" w:hAnsi="Times New Roman"/>
          <w:sz w:val="28"/>
          <w:szCs w:val="28"/>
        </w:rPr>
        <w:t>я и защиты</w:t>
      </w:r>
      <w:r w:rsidRPr="00EE1D55">
        <w:rPr>
          <w:rFonts w:ascii="Times New Roman" w:hAnsi="Times New Roman"/>
          <w:sz w:val="28"/>
          <w:szCs w:val="28"/>
        </w:rPr>
        <w:t xml:space="preserve"> ВКР в ГПОУ РК «Колледж культуры»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E1D55">
        <w:rPr>
          <w:rFonts w:ascii="Times New Roman" w:hAnsi="Times New Roman"/>
          <w:sz w:val="28"/>
          <w:szCs w:val="28"/>
        </w:rPr>
        <w:t>_______________</w:t>
      </w:r>
    </w:p>
    <w:p w:rsidR="00FA4F49" w:rsidRPr="007B280D" w:rsidRDefault="00FA4F49" w:rsidP="00FA4F49">
      <w:pPr>
        <w:jc w:val="both"/>
        <w:rPr>
          <w:rFonts w:ascii="Times New Roman" w:hAnsi="Times New Roman"/>
          <w:sz w:val="28"/>
          <w:szCs w:val="28"/>
        </w:rPr>
      </w:pPr>
    </w:p>
    <w:p w:rsidR="00FA4F49" w:rsidRDefault="00FA4F49" w:rsidP="00FA4F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выпускной квалификационной </w:t>
      </w:r>
      <w:r w:rsidRPr="007B280D">
        <w:rPr>
          <w:rFonts w:ascii="Times New Roman" w:hAnsi="Times New Roman"/>
          <w:sz w:val="28"/>
          <w:szCs w:val="28"/>
        </w:rPr>
        <w:t xml:space="preserve"> работы: </w:t>
      </w:r>
    </w:p>
    <w:p w:rsidR="00FA4F49" w:rsidRDefault="00FA4F49" w:rsidP="00FA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                                                            ___________________________</w:t>
      </w:r>
    </w:p>
    <w:p w:rsidR="00FA4F49" w:rsidRPr="006321C3" w:rsidRDefault="00FA4F49" w:rsidP="00FA4F4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</w:t>
      </w:r>
      <w:r w:rsidRPr="006321C3">
        <w:rPr>
          <w:rFonts w:ascii="Times New Roman" w:hAnsi="Times New Roman"/>
          <w:szCs w:val="28"/>
        </w:rPr>
        <w:t>Подпись</w:t>
      </w:r>
    </w:p>
    <w:p w:rsidR="00FA4F49" w:rsidRPr="007B280D" w:rsidRDefault="00FA4F49" w:rsidP="00FA4F49">
      <w:pPr>
        <w:spacing w:after="0"/>
        <w:rPr>
          <w:rFonts w:ascii="Times New Roman" w:hAnsi="Times New Roman"/>
          <w:sz w:val="28"/>
          <w:szCs w:val="28"/>
        </w:rPr>
      </w:pPr>
    </w:p>
    <w:p w:rsidR="00FA4F49" w:rsidRPr="00050D71" w:rsidRDefault="00FA4F49" w:rsidP="00FA4F49">
      <w:pPr>
        <w:pStyle w:val="ab"/>
        <w:spacing w:line="360" w:lineRule="auto"/>
        <w:ind w:firstLine="709"/>
      </w:pPr>
    </w:p>
    <w:p w:rsidR="0036135C" w:rsidRDefault="0036135C"/>
    <w:sectPr w:rsidR="0036135C" w:rsidSect="0036135C">
      <w:foot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F1" w:rsidRDefault="00082AF1" w:rsidP="007B784A">
      <w:pPr>
        <w:spacing w:after="0" w:line="240" w:lineRule="auto"/>
      </w:pPr>
      <w:r>
        <w:separator/>
      </w:r>
    </w:p>
  </w:endnote>
  <w:endnote w:type="continuationSeparator" w:id="1">
    <w:p w:rsidR="00082AF1" w:rsidRDefault="00082AF1" w:rsidP="007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5C" w:rsidRDefault="005B0350">
    <w:pPr>
      <w:pStyle w:val="af0"/>
      <w:jc w:val="right"/>
    </w:pPr>
    <w:fldSimple w:instr=" PAGE   \* MERGEFORMAT ">
      <w:r w:rsidR="008743D8">
        <w:rPr>
          <w:noProof/>
        </w:rPr>
        <w:t>7</w:t>
      </w:r>
    </w:fldSimple>
  </w:p>
  <w:p w:rsidR="0036135C" w:rsidRDefault="003613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F1" w:rsidRDefault="00082AF1" w:rsidP="007B784A">
      <w:pPr>
        <w:spacing w:after="0" w:line="240" w:lineRule="auto"/>
      </w:pPr>
      <w:r>
        <w:separator/>
      </w:r>
    </w:p>
  </w:footnote>
  <w:footnote w:type="continuationSeparator" w:id="1">
    <w:p w:rsidR="00082AF1" w:rsidRDefault="00082AF1" w:rsidP="007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0A3E2"/>
    <w:lvl w:ilvl="0">
      <w:numFmt w:val="bullet"/>
      <w:lvlText w:val="*"/>
      <w:lvlJc w:val="left"/>
    </w:lvl>
  </w:abstractNum>
  <w:abstractNum w:abstractNumId="1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F6520D"/>
    <w:multiLevelType w:val="multilevel"/>
    <w:tmpl w:val="8F2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93CFC"/>
    <w:multiLevelType w:val="singleLevel"/>
    <w:tmpl w:val="8B34AE6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E79"/>
    <w:multiLevelType w:val="hybridMultilevel"/>
    <w:tmpl w:val="97725670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2B18"/>
    <w:multiLevelType w:val="hybridMultilevel"/>
    <w:tmpl w:val="6E14676E"/>
    <w:lvl w:ilvl="0" w:tplc="AB44F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907FC3"/>
    <w:multiLevelType w:val="hybridMultilevel"/>
    <w:tmpl w:val="83CE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CF512F"/>
    <w:multiLevelType w:val="hybridMultilevel"/>
    <w:tmpl w:val="4014B634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6239B"/>
    <w:multiLevelType w:val="multilevel"/>
    <w:tmpl w:val="F97CA8E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15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9D64DA"/>
    <w:multiLevelType w:val="multilevel"/>
    <w:tmpl w:val="99083B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434C7"/>
    <w:multiLevelType w:val="hybridMultilevel"/>
    <w:tmpl w:val="07268B92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  <w:num w:numId="15">
    <w:abstractNumId w:val="20"/>
  </w:num>
  <w:num w:numId="16">
    <w:abstractNumId w:val="19"/>
  </w:num>
  <w:num w:numId="17">
    <w:abstractNumId w:val="9"/>
  </w:num>
  <w:num w:numId="18">
    <w:abstractNumId w:val="7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49"/>
    <w:rsid w:val="00012DF2"/>
    <w:rsid w:val="00014B9A"/>
    <w:rsid w:val="00082AF1"/>
    <w:rsid w:val="00082BB0"/>
    <w:rsid w:val="000971E0"/>
    <w:rsid w:val="000E2B19"/>
    <w:rsid w:val="000F3501"/>
    <w:rsid w:val="00282E25"/>
    <w:rsid w:val="002D70A2"/>
    <w:rsid w:val="0036135C"/>
    <w:rsid w:val="00407E96"/>
    <w:rsid w:val="00493BEC"/>
    <w:rsid w:val="004A0D49"/>
    <w:rsid w:val="0055636B"/>
    <w:rsid w:val="00570DF4"/>
    <w:rsid w:val="005B0350"/>
    <w:rsid w:val="005D3578"/>
    <w:rsid w:val="005F7A6E"/>
    <w:rsid w:val="006D246B"/>
    <w:rsid w:val="006E66EF"/>
    <w:rsid w:val="007628FE"/>
    <w:rsid w:val="00772820"/>
    <w:rsid w:val="007B784A"/>
    <w:rsid w:val="007C3719"/>
    <w:rsid w:val="008743D8"/>
    <w:rsid w:val="008827E5"/>
    <w:rsid w:val="008A3634"/>
    <w:rsid w:val="008C5FC0"/>
    <w:rsid w:val="008D404C"/>
    <w:rsid w:val="00944FED"/>
    <w:rsid w:val="009719AA"/>
    <w:rsid w:val="00A144E1"/>
    <w:rsid w:val="00A43564"/>
    <w:rsid w:val="00AA0E6C"/>
    <w:rsid w:val="00BA4BCF"/>
    <w:rsid w:val="00BD5F7E"/>
    <w:rsid w:val="00C244D4"/>
    <w:rsid w:val="00C35A64"/>
    <w:rsid w:val="00C8718B"/>
    <w:rsid w:val="00CD29E4"/>
    <w:rsid w:val="00D573E2"/>
    <w:rsid w:val="00D835EB"/>
    <w:rsid w:val="00E3767E"/>
    <w:rsid w:val="00F61BF4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F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4F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F4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F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F49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4F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4F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4F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4F49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rsid w:val="00FA4F49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4">
    <w:name w:val="Title"/>
    <w:basedOn w:val="a"/>
    <w:link w:val="11"/>
    <w:qFormat/>
    <w:rsid w:val="00FA4F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A4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FA4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49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A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F49"/>
  </w:style>
  <w:style w:type="paragraph" w:styleId="a9">
    <w:name w:val="Subtitle"/>
    <w:basedOn w:val="a"/>
    <w:link w:val="12"/>
    <w:qFormat/>
    <w:rsid w:val="00FA4F49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A4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9"/>
    <w:locked/>
    <w:rsid w:val="00FA4F49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nhideWhenUsed/>
    <w:rsid w:val="00FA4F4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A4F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4F4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A4F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4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4F4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FA4F49"/>
    <w:pPr>
      <w:spacing w:after="0" w:line="240" w:lineRule="auto"/>
      <w:ind w:left="720" w:hanging="357"/>
      <w:contextualSpacing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FA4F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A4F4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A4F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4F4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FA4F49"/>
    <w:rPr>
      <w:b/>
      <w:bCs/>
    </w:rPr>
  </w:style>
  <w:style w:type="character" w:styleId="af3">
    <w:name w:val="Emphasis"/>
    <w:basedOn w:val="a0"/>
    <w:uiPriority w:val="20"/>
    <w:qFormat/>
    <w:rsid w:val="00FA4F49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FA4F49"/>
    <w:rPr>
      <w:color w:val="800080"/>
      <w:u w:val="single"/>
    </w:rPr>
  </w:style>
  <w:style w:type="table" w:styleId="af5">
    <w:name w:val="Table Grid"/>
    <w:basedOn w:val="a1"/>
    <w:uiPriority w:val="59"/>
    <w:rsid w:val="0028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ru/1/kb/articles/article.php?a_uid=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56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22</cp:revision>
  <cp:lastPrinted>2018-10-15T10:30:00Z</cp:lastPrinted>
  <dcterms:created xsi:type="dcterms:W3CDTF">2018-10-11T13:57:00Z</dcterms:created>
  <dcterms:modified xsi:type="dcterms:W3CDTF">2018-11-01T09:23:00Z</dcterms:modified>
</cp:coreProperties>
</file>